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AB6A54" w:rsidRPr="00F9656C" w:rsidRDefault="00AB6A54" w:rsidP="00AB6A54">
      <w:pPr>
        <w:jc w:val="both"/>
        <w:rPr>
          <w:rFonts w:asciiTheme="majorHAnsi" w:eastAsia="Microsoft YaHei UI" w:hAnsiTheme="majorHAnsi" w:cstheme="majorHAnsi"/>
          <w:b/>
          <w:caps/>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1A5845" w:rsidRPr="001A5845">
        <w:rPr>
          <w:rFonts w:asciiTheme="majorHAnsi" w:eastAsia="Microsoft YaHei UI" w:hAnsiTheme="majorHAnsi" w:cstheme="majorHAnsi"/>
          <w:b/>
          <w:sz w:val="24"/>
          <w:szCs w:val="24"/>
        </w:rPr>
        <w:t>APERTA AI SENSI DELL’ART. 60 E 36, COMMA 9, DEL D.LGS 50/2016 PER L’AFFIDAMENTO DELLA GESTIONE IN CONCESSIONE DEL CINEMA TEATRO METROPOLIS, DELLA SALA MOSTRE, DELLE ATTIVITA’ CULTURALI E DELLE ATTIVITA’ CORSUALI DEL COMUNE DI BIBBIANO (RE)</w:t>
      </w:r>
      <w:r w:rsidR="00E1615F" w:rsidRPr="00F9656C">
        <w:rPr>
          <w:rFonts w:asciiTheme="majorHAnsi" w:eastAsia="Microsoft YaHei UI" w:hAnsiTheme="majorHAnsi" w:cstheme="majorHAnsi"/>
          <w:b/>
          <w:sz w:val="24"/>
          <w:szCs w:val="24"/>
        </w:rPr>
        <w:t>.</w:t>
      </w:r>
    </w:p>
    <w:bookmarkEnd w:id="6"/>
    <w:p w:rsidR="00AB6A54" w:rsidRPr="00F9656C" w:rsidRDefault="00AB6A54" w:rsidP="00AB6A54">
      <w:pPr>
        <w:autoSpaceDE w:val="0"/>
        <w:jc w:val="both"/>
        <w:rPr>
          <w:rFonts w:asciiTheme="majorHAnsi" w:eastAsia="Microsoft YaHei UI" w:hAnsiTheme="majorHAnsi" w:cstheme="majorHAnsi"/>
          <w:sz w:val="24"/>
          <w:szCs w:val="24"/>
        </w:rPr>
      </w:pPr>
    </w:p>
    <w:p w:rsidR="00AB6A54" w:rsidRPr="00F9656C" w:rsidRDefault="00AB6A54" w:rsidP="00AB6A54">
      <w:pPr>
        <w:pStyle w:val="Titolo7"/>
        <w:widowControl w:val="0"/>
        <w:numPr>
          <w:ilvl w:val="6"/>
          <w:numId w:val="10"/>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7F62B2">
        <w:rPr>
          <w:rFonts w:asciiTheme="majorHAnsi" w:eastAsia="Microsoft YaHei UI" w:hAnsiTheme="majorHAnsi" w:cstheme="majorHAnsi"/>
          <w:b/>
          <w:shd w:val="clear" w:color="auto" w:fill="FFFFFF"/>
          <w:lang w:val="it-IT"/>
        </w:rPr>
        <w:t>811</w:t>
      </w:r>
      <w:r w:rsidR="001A5845">
        <w:rPr>
          <w:rFonts w:asciiTheme="majorHAnsi" w:eastAsia="Microsoft YaHei UI" w:hAnsiTheme="majorHAnsi" w:cstheme="majorHAnsi"/>
          <w:b/>
          <w:shd w:val="clear" w:color="auto" w:fill="FFFFFF"/>
          <w:lang w:val="it-IT"/>
        </w:rPr>
        <w:t>5067D20</w:t>
      </w:r>
    </w:p>
    <w:bookmarkEnd w:id="7"/>
    <w:p w:rsidR="00AB6A54" w:rsidRPr="00F9656C" w:rsidRDefault="00AB6A54" w:rsidP="00AB6A54">
      <w:pPr>
        <w:rPr>
          <w:rFonts w:asciiTheme="majorHAnsi" w:eastAsia="Microsoft YaHei UI" w:hAnsiTheme="majorHAnsi" w:cstheme="majorHAnsi"/>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 xml:space="preserve">Allegare la documentazione di cui al punto </w:t>
      </w:r>
      <w:r w:rsidR="0010750E">
        <w:rPr>
          <w:rFonts w:asciiTheme="majorHAnsi" w:eastAsia="Tahoma" w:hAnsiTheme="majorHAnsi" w:cstheme="majorHAnsi"/>
          <w:szCs w:val="24"/>
        </w:rPr>
        <w:t>15.9 del bando di gara</w:t>
      </w:r>
      <w:bookmarkStart w:id="11" w:name="_GoBack"/>
      <w:bookmarkEnd w:id="11"/>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10750E">
        <w:rPr>
          <w:rFonts w:asciiTheme="majorHAnsi" w:eastAsia="Tahoma" w:hAnsiTheme="majorHAnsi" w:cstheme="majorHAnsi"/>
          <w:szCs w:val="24"/>
        </w:rPr>
        <w:t>15.9 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w:t>
      </w:r>
      <w:r w:rsidR="001A5845">
        <w:rPr>
          <w:rFonts w:asciiTheme="majorHAnsi" w:eastAsia="Tahoma" w:hAnsiTheme="majorHAnsi" w:cstheme="majorHAnsi"/>
          <w:szCs w:val="24"/>
        </w:rPr>
        <w:t>9</w:t>
      </w:r>
      <w:r w:rsidR="00E1615F">
        <w:rPr>
          <w:rFonts w:asciiTheme="majorHAnsi" w:eastAsia="Tahoma" w:hAnsiTheme="majorHAnsi" w:cstheme="majorHAnsi"/>
          <w:szCs w:val="24"/>
        </w:rPr>
        <w:t xml:space="preserve"> del </w:t>
      </w:r>
      <w:r w:rsidR="001A5845">
        <w:rPr>
          <w:rFonts w:asciiTheme="majorHAnsi" w:eastAsia="Tahoma" w:hAnsiTheme="majorHAnsi" w:cstheme="majorHAnsi"/>
          <w:szCs w:val="24"/>
        </w:rPr>
        <w:t>bando</w:t>
      </w:r>
      <w:r w:rsidR="00E1615F">
        <w:rPr>
          <w:rFonts w:asciiTheme="majorHAnsi" w:eastAsia="Tahoma" w:hAnsiTheme="majorHAnsi" w:cstheme="majorHAnsi"/>
          <w:szCs w:val="24"/>
        </w:rPr>
        <w:t xml:space="preserve">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1A5845">
        <w:rPr>
          <w:rFonts w:asciiTheme="majorHAnsi" w:eastAsia="Tahoma" w:hAnsiTheme="majorHAnsi" w:cstheme="majorHAnsi"/>
          <w:szCs w:val="24"/>
        </w:rPr>
        <w:t>15.9 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1A5845">
        <w:rPr>
          <w:rFonts w:asciiTheme="majorHAnsi" w:eastAsia="Tahoma" w:hAnsiTheme="majorHAnsi" w:cstheme="majorHAnsi"/>
          <w:szCs w:val="24"/>
        </w:rPr>
        <w:t>15.9 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1A5845">
        <w:rPr>
          <w:rFonts w:asciiTheme="majorHAnsi" w:eastAsia="Tahoma" w:hAnsiTheme="majorHAnsi" w:cstheme="majorHAnsi"/>
          <w:szCs w:val="24"/>
        </w:rPr>
        <w:t>15.9 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w:t>
      </w:r>
      <w:r w:rsidR="001A5845">
        <w:rPr>
          <w:rFonts w:asciiTheme="majorHAnsi" w:eastAsia="Tahoma" w:hAnsiTheme="majorHAnsi" w:cstheme="majorHAnsi"/>
          <w:szCs w:val="24"/>
        </w:rPr>
        <w:t>15.9 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1A5845">
        <w:rPr>
          <w:rFonts w:asciiTheme="majorHAnsi" w:eastAsia="Tahoma" w:hAnsiTheme="majorHAnsi" w:cstheme="majorHAnsi"/>
          <w:szCs w:val="24"/>
        </w:rPr>
        <w:t>15.9 del bando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10750E" w:rsidRPr="0010750E">
        <w:rPr>
          <w:rFonts w:asciiTheme="majorHAnsi" w:eastAsia="Microsoft YaHei UI" w:hAnsiTheme="majorHAnsi" w:cstheme="majorHAnsi"/>
          <w:bCs/>
          <w:sz w:val="24"/>
          <w:szCs w:val="24"/>
        </w:rPr>
        <w:t xml:space="preserve">aperta ai sensi dell’art. 60 e 36, comma 9, del </w:t>
      </w:r>
      <w:proofErr w:type="spellStart"/>
      <w:r w:rsidR="0010750E" w:rsidRPr="0010750E">
        <w:rPr>
          <w:rFonts w:asciiTheme="majorHAnsi" w:eastAsia="Microsoft YaHei UI" w:hAnsiTheme="majorHAnsi" w:cstheme="majorHAnsi"/>
          <w:bCs/>
          <w:sz w:val="24"/>
          <w:szCs w:val="24"/>
        </w:rPr>
        <w:t>d.lgs</w:t>
      </w:r>
      <w:proofErr w:type="spellEnd"/>
      <w:r w:rsidR="0010750E" w:rsidRPr="0010750E">
        <w:rPr>
          <w:rFonts w:asciiTheme="majorHAnsi" w:eastAsia="Microsoft YaHei UI" w:hAnsiTheme="majorHAnsi" w:cstheme="majorHAnsi"/>
          <w:bCs/>
          <w:sz w:val="24"/>
          <w:szCs w:val="24"/>
        </w:rPr>
        <w:t xml:space="preserve"> 50/2016 per l’affidamento della gestione in concessione del cinema teatro </w:t>
      </w:r>
      <w:r w:rsidR="0010750E">
        <w:rPr>
          <w:rFonts w:asciiTheme="majorHAnsi" w:eastAsia="Microsoft YaHei UI" w:hAnsiTheme="majorHAnsi" w:cstheme="majorHAnsi"/>
          <w:bCs/>
          <w:sz w:val="24"/>
          <w:szCs w:val="24"/>
        </w:rPr>
        <w:t>M</w:t>
      </w:r>
      <w:r w:rsidR="0010750E" w:rsidRPr="0010750E">
        <w:rPr>
          <w:rFonts w:asciiTheme="majorHAnsi" w:eastAsia="Microsoft YaHei UI" w:hAnsiTheme="majorHAnsi" w:cstheme="majorHAnsi"/>
          <w:bCs/>
          <w:sz w:val="24"/>
          <w:szCs w:val="24"/>
        </w:rPr>
        <w:t>etropolis, della sala mostre, delle attivit</w:t>
      </w:r>
      <w:r w:rsidR="0010750E">
        <w:rPr>
          <w:rFonts w:asciiTheme="majorHAnsi" w:eastAsia="Microsoft YaHei UI" w:hAnsiTheme="majorHAnsi" w:cstheme="majorHAnsi"/>
          <w:bCs/>
          <w:sz w:val="24"/>
          <w:szCs w:val="24"/>
        </w:rPr>
        <w:t>à</w:t>
      </w:r>
      <w:r w:rsidR="0010750E" w:rsidRPr="0010750E">
        <w:rPr>
          <w:rFonts w:asciiTheme="majorHAnsi" w:eastAsia="Microsoft YaHei UI" w:hAnsiTheme="majorHAnsi" w:cstheme="majorHAnsi"/>
          <w:bCs/>
          <w:sz w:val="24"/>
          <w:szCs w:val="24"/>
        </w:rPr>
        <w:t xml:space="preserve"> culturali e delle attivit</w:t>
      </w:r>
      <w:r w:rsidR="0010750E">
        <w:rPr>
          <w:rFonts w:asciiTheme="majorHAnsi" w:eastAsia="Microsoft YaHei UI" w:hAnsiTheme="majorHAnsi" w:cstheme="majorHAnsi"/>
          <w:bCs/>
          <w:sz w:val="24"/>
          <w:szCs w:val="24"/>
        </w:rPr>
        <w:t>à</w:t>
      </w:r>
      <w:r w:rsidR="0010750E" w:rsidRPr="0010750E">
        <w:rPr>
          <w:rFonts w:asciiTheme="majorHAnsi" w:eastAsia="Microsoft YaHei UI" w:hAnsiTheme="majorHAnsi" w:cstheme="majorHAnsi"/>
          <w:bCs/>
          <w:sz w:val="24"/>
          <w:szCs w:val="24"/>
        </w:rPr>
        <w:t xml:space="preserve"> </w:t>
      </w:r>
      <w:proofErr w:type="spellStart"/>
      <w:r w:rsidR="0010750E" w:rsidRPr="0010750E">
        <w:rPr>
          <w:rFonts w:asciiTheme="majorHAnsi" w:eastAsia="Microsoft YaHei UI" w:hAnsiTheme="majorHAnsi" w:cstheme="majorHAnsi"/>
          <w:bCs/>
          <w:sz w:val="24"/>
          <w:szCs w:val="24"/>
        </w:rPr>
        <w:t>corsuali</w:t>
      </w:r>
      <w:proofErr w:type="spellEnd"/>
      <w:r w:rsidR="0010750E" w:rsidRPr="0010750E">
        <w:rPr>
          <w:rFonts w:asciiTheme="majorHAnsi" w:eastAsia="Microsoft YaHei UI" w:hAnsiTheme="majorHAnsi" w:cstheme="majorHAnsi"/>
          <w:bCs/>
          <w:sz w:val="24"/>
          <w:szCs w:val="24"/>
        </w:rPr>
        <w:t xml:space="preserve"> del </w:t>
      </w:r>
      <w:r w:rsidR="0010750E">
        <w:rPr>
          <w:rFonts w:asciiTheme="majorHAnsi" w:eastAsia="Microsoft YaHei UI" w:hAnsiTheme="majorHAnsi" w:cstheme="majorHAnsi"/>
          <w:bCs/>
          <w:sz w:val="24"/>
          <w:szCs w:val="24"/>
        </w:rPr>
        <w:t>C</w:t>
      </w:r>
      <w:r w:rsidR="0010750E" w:rsidRPr="0010750E">
        <w:rPr>
          <w:rFonts w:asciiTheme="majorHAnsi" w:eastAsia="Microsoft YaHei UI" w:hAnsiTheme="majorHAnsi" w:cstheme="majorHAnsi"/>
          <w:bCs/>
          <w:sz w:val="24"/>
          <w:szCs w:val="24"/>
        </w:rPr>
        <w:t xml:space="preserve">omune di </w:t>
      </w:r>
      <w:r w:rsidR="0010750E">
        <w:rPr>
          <w:rFonts w:asciiTheme="majorHAnsi" w:eastAsia="Microsoft YaHei UI" w:hAnsiTheme="majorHAnsi" w:cstheme="majorHAnsi"/>
          <w:bCs/>
          <w:sz w:val="24"/>
          <w:szCs w:val="24"/>
        </w:rPr>
        <w:t>B</w:t>
      </w:r>
      <w:r w:rsidR="0010750E" w:rsidRPr="0010750E">
        <w:rPr>
          <w:rFonts w:asciiTheme="majorHAnsi" w:eastAsia="Microsoft YaHei UI" w:hAnsiTheme="majorHAnsi" w:cstheme="majorHAnsi"/>
          <w:bCs/>
          <w:sz w:val="24"/>
          <w:szCs w:val="24"/>
        </w:rPr>
        <w:t>ibbiano</w:t>
      </w:r>
      <w:r w:rsidR="001A5845" w:rsidRPr="0010750E">
        <w:rPr>
          <w:rFonts w:asciiTheme="majorHAnsi" w:eastAsia="Microsoft YaHei UI" w:hAnsiTheme="majorHAnsi" w:cstheme="majorHAnsi"/>
          <w:bCs/>
          <w:sz w:val="24"/>
          <w:szCs w:val="24"/>
        </w:rPr>
        <w:t xml:space="preserve"> (RE)</w:t>
      </w:r>
      <w:r w:rsidR="00DC7AED" w:rsidRPr="00DC7AED">
        <w:rPr>
          <w:rFonts w:asciiTheme="majorHAnsi" w:hAnsiTheme="majorHAnsi" w:cstheme="majorHAnsi"/>
          <w:sz w:val="24"/>
          <w:szCs w:val="24"/>
        </w:rPr>
        <w:t>.</w:t>
      </w:r>
      <w:r w:rsidR="007F62B2">
        <w:rPr>
          <w:rFonts w:asciiTheme="majorHAnsi" w:hAnsiTheme="majorHAnsi" w:cstheme="majorHAnsi"/>
          <w:sz w:val="24"/>
          <w:szCs w:val="24"/>
        </w:rPr>
        <w:t xml:space="preserve"> </w:t>
      </w:r>
      <w:r w:rsidRPr="00290AD5">
        <w:rPr>
          <w:rFonts w:asciiTheme="majorHAnsi" w:hAnsiTheme="majorHAnsi" w:cstheme="majorHAnsi"/>
          <w:sz w:val="24"/>
          <w:szCs w:val="24"/>
        </w:rPr>
        <w:t xml:space="preserve">CIG: </w:t>
      </w:r>
      <w:r w:rsidR="007F62B2">
        <w:rPr>
          <w:rFonts w:asciiTheme="majorHAnsi" w:hAnsiTheme="majorHAnsi" w:cstheme="majorHAnsi"/>
          <w:sz w:val="24"/>
          <w:szCs w:val="24"/>
        </w:rPr>
        <w:t>811</w:t>
      </w:r>
      <w:r w:rsidR="001A5845">
        <w:rPr>
          <w:rFonts w:asciiTheme="majorHAnsi" w:hAnsiTheme="majorHAnsi" w:cstheme="majorHAnsi"/>
          <w:sz w:val="24"/>
          <w:szCs w:val="24"/>
        </w:rPr>
        <w:t>5067D20</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w:t>
      </w:r>
      <w:proofErr w:type="gramStart"/>
      <w:r w:rsidRPr="009C0746">
        <w:rPr>
          <w:rFonts w:asciiTheme="majorHAnsi" w:hAnsiTheme="majorHAnsi" w:cstheme="majorHAnsi"/>
          <w:sz w:val="22"/>
          <w:szCs w:val="22"/>
        </w:rPr>
        <w:t>E’</w:t>
      </w:r>
      <w:proofErr w:type="gramEnd"/>
      <w:r w:rsidRPr="009C0746">
        <w:rPr>
          <w:rFonts w:asciiTheme="majorHAnsi" w:hAnsiTheme="majorHAnsi" w:cstheme="majorHAnsi"/>
          <w:sz w:val="22"/>
          <w:szCs w:val="22"/>
        </w:rPr>
        <w:t xml:space="preserv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xml:space="preserve">, del </w:t>
      </w:r>
      <w:proofErr w:type="spellStart"/>
      <w:r w:rsidRPr="009C0746">
        <w:rPr>
          <w:rFonts w:asciiTheme="majorHAnsi" w:hAnsiTheme="majorHAnsi" w:cstheme="majorHAnsi"/>
          <w:sz w:val="22"/>
          <w:szCs w:val="22"/>
        </w:rPr>
        <w:t>d.l.</w:t>
      </w:r>
      <w:proofErr w:type="spellEnd"/>
      <w:r w:rsidRPr="009C0746">
        <w:rPr>
          <w:rFonts w:asciiTheme="majorHAnsi" w:hAnsiTheme="majorHAnsi" w:cstheme="majorHAnsi"/>
          <w:sz w:val="22"/>
          <w:szCs w:val="22"/>
        </w:rPr>
        <w:t xml:space="preserve">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w:t>
      </w:r>
      <w:proofErr w:type="spellStart"/>
      <w:r w:rsidRPr="009C0746">
        <w:rPr>
          <w:rFonts w:asciiTheme="majorHAnsi" w:hAnsiTheme="majorHAnsi" w:cstheme="majorHAnsi"/>
          <w:sz w:val="22"/>
          <w:szCs w:val="22"/>
          <w:lang w:eastAsia="it-IT"/>
        </w:rPr>
        <w:t>d.l.</w:t>
      </w:r>
      <w:proofErr w:type="spellEnd"/>
      <w:r w:rsidRPr="009C0746">
        <w:rPr>
          <w:rFonts w:asciiTheme="majorHAnsi" w:hAnsiTheme="majorHAnsi" w:cstheme="majorHAnsi"/>
          <w:sz w:val="22"/>
          <w:szCs w:val="22"/>
          <w:lang w:eastAsia="it-IT"/>
        </w:rPr>
        <w:t xml:space="preserve">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10750E"/>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10750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0750E"/>
    <w:rsid w:val="001366DA"/>
    <w:rsid w:val="00144225"/>
    <w:rsid w:val="001A5845"/>
    <w:rsid w:val="00264FAB"/>
    <w:rsid w:val="00290AD5"/>
    <w:rsid w:val="002C7782"/>
    <w:rsid w:val="003430A2"/>
    <w:rsid w:val="003D5073"/>
    <w:rsid w:val="00435ADF"/>
    <w:rsid w:val="004A5295"/>
    <w:rsid w:val="005B37C8"/>
    <w:rsid w:val="00607ECA"/>
    <w:rsid w:val="00704B00"/>
    <w:rsid w:val="007F62B2"/>
    <w:rsid w:val="0090574A"/>
    <w:rsid w:val="0091580F"/>
    <w:rsid w:val="009213CF"/>
    <w:rsid w:val="00971E59"/>
    <w:rsid w:val="009C0746"/>
    <w:rsid w:val="009F3BC5"/>
    <w:rsid w:val="00A9576B"/>
    <w:rsid w:val="00AB6A54"/>
    <w:rsid w:val="00BF611F"/>
    <w:rsid w:val="00C24418"/>
    <w:rsid w:val="00D550F8"/>
    <w:rsid w:val="00D762AD"/>
    <w:rsid w:val="00D974C9"/>
    <w:rsid w:val="00DB78F3"/>
    <w:rsid w:val="00DC7AED"/>
    <w:rsid w:val="00E1615F"/>
    <w:rsid w:val="00E253EE"/>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5485"/>
  <w15:docId w15:val="{5D622C5D-5F87-4551-8455-0CF4B39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1105</Words>
  <Characters>6302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31</cp:revision>
  <cp:lastPrinted>2016-10-12T09:37:00Z</cp:lastPrinted>
  <dcterms:created xsi:type="dcterms:W3CDTF">2018-11-05T12:05:00Z</dcterms:created>
  <dcterms:modified xsi:type="dcterms:W3CDTF">2019-11-26T11:35:00Z</dcterms:modified>
</cp:coreProperties>
</file>