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30F2A" w14:textId="77777777" w:rsidR="00CF6B4F" w:rsidRPr="00034030" w:rsidRDefault="00CF6B4F">
      <w:pPr>
        <w:widowControl/>
        <w:jc w:val="both"/>
        <w:rPr>
          <w:rFonts w:asciiTheme="majorHAnsi" w:hAnsiTheme="majorHAnsi" w:cstheme="majorHAnsi"/>
          <w:bCs/>
          <w:u w:val="single"/>
        </w:rPr>
      </w:pPr>
      <w:bookmarkStart w:id="0" w:name="OLE_LINK41"/>
    </w:p>
    <w:p w14:paraId="39798D28" w14:textId="77777777"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Allegato 2 al</w:t>
      </w:r>
      <w:r w:rsidR="009A6536">
        <w:rPr>
          <w:rFonts w:asciiTheme="majorHAnsi" w:hAnsiTheme="majorHAnsi" w:cstheme="majorHAnsi"/>
          <w:b/>
          <w:sz w:val="24"/>
          <w:szCs w:val="24"/>
        </w:rPr>
        <w:t xml:space="preserve"> </w:t>
      </w:r>
      <w:r w:rsidR="00E55704">
        <w:rPr>
          <w:rFonts w:asciiTheme="majorHAnsi" w:hAnsiTheme="majorHAnsi" w:cstheme="majorHAnsi"/>
          <w:b/>
          <w:sz w:val="24"/>
          <w:szCs w:val="24"/>
        </w:rPr>
        <w:t>Bando</w:t>
      </w:r>
      <w:r w:rsidR="009A6536">
        <w:rPr>
          <w:rFonts w:asciiTheme="majorHAnsi" w:hAnsiTheme="majorHAnsi" w:cstheme="majorHAnsi"/>
          <w:b/>
          <w:sz w:val="24"/>
          <w:szCs w:val="24"/>
        </w:rPr>
        <w:t xml:space="preserve"> di Gara</w:t>
      </w:r>
    </w:p>
    <w:p w14:paraId="07291BA4" w14:textId="77777777" w:rsidR="00CF6B4F" w:rsidRPr="00034030" w:rsidRDefault="00CF6B4F">
      <w:pPr>
        <w:widowControl/>
        <w:jc w:val="center"/>
        <w:rPr>
          <w:rFonts w:asciiTheme="majorHAnsi" w:hAnsiTheme="majorHAnsi" w:cstheme="majorHAnsi"/>
          <w:b/>
          <w:sz w:val="24"/>
          <w:szCs w:val="24"/>
        </w:rPr>
      </w:pPr>
    </w:p>
    <w:p w14:paraId="4F160977" w14:textId="77777777"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14:paraId="1B75FE7D" w14:textId="77777777" w:rsidR="00CF6B4F" w:rsidRPr="00034030" w:rsidRDefault="00CF6B4F">
      <w:pPr>
        <w:widowControl/>
        <w:jc w:val="both"/>
        <w:rPr>
          <w:rFonts w:asciiTheme="majorHAnsi" w:hAnsiTheme="majorHAnsi" w:cstheme="majorHAnsi"/>
          <w:b/>
          <w:sz w:val="24"/>
          <w:szCs w:val="24"/>
        </w:rPr>
      </w:pPr>
    </w:p>
    <w:p w14:paraId="18B0B63D" w14:textId="77777777"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14:paraId="4E4BF7CF" w14:textId="77777777" w:rsidR="00CF6B4F" w:rsidRPr="00034030" w:rsidRDefault="00CF6B4F">
      <w:pPr>
        <w:autoSpaceDE w:val="0"/>
        <w:ind w:left="360"/>
        <w:jc w:val="right"/>
        <w:rPr>
          <w:rFonts w:asciiTheme="majorHAnsi" w:hAnsiTheme="majorHAnsi" w:cstheme="majorHAnsi"/>
        </w:rPr>
      </w:pPr>
    </w:p>
    <w:p w14:paraId="536E9C23" w14:textId="77777777"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14:paraId="5568BFAF" w14:textId="77777777"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14:paraId="2E8E75AA" w14:textId="77777777"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14:paraId="2A44D379" w14:textId="77777777"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14:paraId="2D71A532" w14:textId="77777777"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14:paraId="7BDB39A4" w14:textId="77777777"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14:paraId="243F378D" w14:textId="77777777" w:rsidR="00CF6B4F" w:rsidRPr="00034030" w:rsidRDefault="00CF6B4F">
      <w:pPr>
        <w:widowControl/>
        <w:ind w:left="360"/>
        <w:jc w:val="both"/>
        <w:rPr>
          <w:rFonts w:asciiTheme="majorHAnsi" w:hAnsiTheme="majorHAnsi" w:cstheme="majorHAnsi"/>
        </w:rPr>
      </w:pPr>
      <w:bookmarkStart w:id="2" w:name="OLE_LINK20"/>
      <w:bookmarkStart w:id="3" w:name="OLE_LINK24"/>
    </w:p>
    <w:p w14:paraId="2842D026" w14:textId="77777777"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14:paraId="5D8DD029" w14:textId="77777777" w:rsidR="00891561" w:rsidRDefault="008F6A41" w:rsidP="00891561">
      <w:pPr>
        <w:jc w:val="both"/>
        <w:rPr>
          <w:rFonts w:ascii="Garamond" w:eastAsia="Microsoft YaHei UI" w:hAnsi="Garamond" w:cs="DilleniaUPC"/>
          <w:b/>
          <w:sz w:val="22"/>
          <w:szCs w:val="22"/>
        </w:rPr>
      </w:pPr>
      <w:bookmarkStart w:id="6" w:name="OLE_LINK9"/>
      <w:bookmarkEnd w:id="4"/>
      <w:bookmarkEnd w:id="5"/>
      <w:bookmarkEnd w:id="3"/>
      <w:bookmarkEnd w:id="1"/>
      <w:bookmarkEnd w:id="0"/>
      <w:r w:rsidRPr="00730E13">
        <w:rPr>
          <w:rFonts w:ascii="Garamond" w:eastAsia="Microsoft YaHei UI" w:hAnsi="Garamond" w:cs="DilleniaUPC"/>
          <w:b/>
          <w:sz w:val="22"/>
          <w:szCs w:val="22"/>
        </w:rPr>
        <w:t xml:space="preserve">PROCEDURA </w:t>
      </w:r>
      <w:bookmarkEnd w:id="6"/>
      <w:r w:rsidR="00891561">
        <w:rPr>
          <w:rFonts w:ascii="Garamond" w:eastAsia="Microsoft YaHei UI" w:hAnsi="Garamond" w:cs="DilleniaUPC"/>
          <w:b/>
          <w:sz w:val="22"/>
          <w:szCs w:val="22"/>
        </w:rPr>
        <w:t>APERTA AI SENSI DELL’ART. 60 e 36, COMMA 9, DEL D.LGS 50/2016 PER L’AFFIDAMENTO DEI LAVORI DI RIQUALIFICAZIONE DEL CENTRO URBANO DI CAVRIAGO (RE).</w:t>
      </w:r>
    </w:p>
    <w:p w14:paraId="24779AA6" w14:textId="77777777" w:rsidR="00891561" w:rsidRDefault="00891561" w:rsidP="00891561">
      <w:pPr>
        <w:autoSpaceDE w:val="0"/>
        <w:jc w:val="both"/>
        <w:rPr>
          <w:rFonts w:ascii="Garamond" w:eastAsia="Microsoft YaHei UI" w:hAnsi="Garamond" w:cs="DilleniaUPC"/>
          <w:sz w:val="22"/>
          <w:szCs w:val="22"/>
        </w:rPr>
      </w:pPr>
    </w:p>
    <w:p w14:paraId="1B749F69" w14:textId="77777777" w:rsidR="00891561" w:rsidRDefault="00891561" w:rsidP="00891561">
      <w:pPr>
        <w:jc w:val="center"/>
        <w:rPr>
          <w:rFonts w:ascii="Garamond" w:eastAsia="Microsoft YaHei UI" w:hAnsi="Garamond"/>
          <w:b/>
          <w:sz w:val="22"/>
          <w:szCs w:val="22"/>
        </w:rPr>
      </w:pPr>
      <w:r>
        <w:rPr>
          <w:rFonts w:ascii="Garamond" w:eastAsia="Microsoft YaHei UI" w:hAnsi="Garamond"/>
          <w:b/>
          <w:sz w:val="22"/>
          <w:szCs w:val="22"/>
          <w:shd w:val="clear" w:color="auto" w:fill="FFFFFF"/>
        </w:rPr>
        <w:t xml:space="preserve">CIG: </w:t>
      </w:r>
      <w:r>
        <w:rPr>
          <w:rFonts w:ascii="Garamond" w:eastAsia="Microsoft YaHei UI" w:hAnsi="Garamond"/>
          <w:b/>
          <w:sz w:val="22"/>
          <w:szCs w:val="22"/>
        </w:rPr>
        <w:t>8327392D42</w:t>
      </w:r>
      <w:r>
        <w:rPr>
          <w:rFonts w:ascii="Garamond" w:eastAsia="Microsoft YaHei UI" w:hAnsi="Garamond"/>
          <w:b/>
          <w:sz w:val="22"/>
          <w:szCs w:val="22"/>
          <w:shd w:val="clear" w:color="auto" w:fill="FFFFFF"/>
        </w:rPr>
        <w:t xml:space="preserve">   -   CUP: </w:t>
      </w:r>
      <w:r>
        <w:rPr>
          <w:rFonts w:ascii="Garamond" w:eastAsia="Microsoft YaHei UI" w:hAnsi="Garamond"/>
          <w:b/>
          <w:sz w:val="22"/>
          <w:szCs w:val="22"/>
        </w:rPr>
        <w:t>J17H20000500005</w:t>
      </w:r>
    </w:p>
    <w:p w14:paraId="64142F19" w14:textId="77777777" w:rsidR="00891561" w:rsidRDefault="00891561" w:rsidP="00891561">
      <w:pPr>
        <w:jc w:val="center"/>
        <w:rPr>
          <w:rFonts w:ascii="Garamond" w:eastAsia="Microsoft YaHei UI" w:hAnsi="Garamond" w:cs="DilleniaUPC"/>
          <w:b/>
          <w:sz w:val="22"/>
          <w:szCs w:val="22"/>
        </w:rPr>
      </w:pPr>
    </w:p>
    <w:p w14:paraId="04CD433D" w14:textId="755FB582" w:rsidR="00CF6B4F" w:rsidRPr="00034030" w:rsidRDefault="004A5C0D" w:rsidP="00891561">
      <w:pPr>
        <w:jc w:val="both"/>
        <w:rPr>
          <w:rFonts w:asciiTheme="majorHAnsi" w:hAnsiTheme="majorHAnsi" w:cstheme="majorHAnsi"/>
          <w:sz w:val="24"/>
          <w:szCs w:val="24"/>
        </w:rPr>
      </w:pPr>
      <w:r w:rsidRPr="00034030">
        <w:rPr>
          <w:rFonts w:asciiTheme="majorHAnsi" w:hAnsiTheme="majorHAnsi" w:cstheme="majorHAnsi"/>
          <w:sz w:val="24"/>
          <w:szCs w:val="24"/>
        </w:rPr>
        <w:t xml:space="preserve">Premesso che quanto di seguito dichiarato è reso ai sensi degli articoli 46 e 47 del D.P.R. 445/2000 e </w:t>
      </w:r>
      <w:proofErr w:type="spellStart"/>
      <w:r w:rsidRPr="00034030">
        <w:rPr>
          <w:rFonts w:asciiTheme="majorHAnsi" w:hAnsiTheme="majorHAnsi" w:cstheme="majorHAnsi"/>
          <w:sz w:val="24"/>
          <w:szCs w:val="24"/>
        </w:rPr>
        <w:t>s.m.i.</w:t>
      </w:r>
      <w:proofErr w:type="spellEnd"/>
      <w:r w:rsidRPr="00034030">
        <w:rPr>
          <w:rFonts w:asciiTheme="majorHAnsi" w:hAnsiTheme="majorHAnsi" w:cstheme="majorHAnsi"/>
          <w:sz w:val="24"/>
          <w:szCs w:val="24"/>
        </w:rPr>
        <w:t>, consapevole delle sanzioni penali previste dall’art. 76 del medesimo DPR 445/2000, per le ipotesi di falsità in atti e dichiarazioni mendaci ivi indicate;</w:t>
      </w:r>
    </w:p>
    <w:p w14:paraId="51992186" w14:textId="77777777" w:rsidR="00CF6B4F" w:rsidRPr="00034030" w:rsidRDefault="00CF6B4F">
      <w:pPr>
        <w:widowControl/>
        <w:ind w:left="360"/>
        <w:jc w:val="both"/>
        <w:rPr>
          <w:rFonts w:asciiTheme="majorHAnsi" w:hAnsiTheme="majorHAnsi" w:cstheme="majorHAnsi"/>
          <w:sz w:val="24"/>
          <w:szCs w:val="24"/>
        </w:rPr>
      </w:pPr>
    </w:p>
    <w:p w14:paraId="7AA7EB84" w14:textId="77777777" w:rsidR="00CF6B4F" w:rsidRPr="00034030" w:rsidRDefault="00CF6B4F">
      <w:pPr>
        <w:widowControl/>
        <w:spacing w:line="360" w:lineRule="auto"/>
        <w:jc w:val="both"/>
        <w:rPr>
          <w:rFonts w:asciiTheme="majorHAnsi" w:hAnsiTheme="majorHAnsi" w:cstheme="majorHAnsi"/>
          <w:sz w:val="24"/>
          <w:szCs w:val="24"/>
        </w:rPr>
      </w:pPr>
    </w:p>
    <w:p w14:paraId="17031EFE" w14:textId="77777777" w:rsidR="00CF6B4F" w:rsidRPr="00034030" w:rsidRDefault="00B50BEC">
      <w:pPr>
        <w:widowControl/>
        <w:spacing w:line="360" w:lineRule="auto"/>
        <w:jc w:val="both"/>
        <w:rPr>
          <w:rFonts w:asciiTheme="majorHAnsi" w:hAnsiTheme="majorHAnsi" w:cstheme="majorHAnsi"/>
        </w:rPr>
      </w:pPr>
      <w:bookmarkStart w:id="7"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a</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7"/>
    <w:p w14:paraId="6DC8A972" w14:textId="77777777"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14:paraId="46197CF0" w14:textId="77777777" w:rsidR="00CF6B4F" w:rsidRDefault="000F07AE" w:rsidP="000F07AE">
      <w:pPr>
        <w:pStyle w:val="sche3"/>
        <w:widowControl/>
        <w:rPr>
          <w:rFonts w:asciiTheme="majorHAnsi" w:hAnsiTheme="majorHAnsi" w:cstheme="majorHAnsi"/>
          <w:sz w:val="24"/>
          <w:szCs w:val="24"/>
          <w:u w:val="single"/>
        </w:rPr>
      </w:pPr>
      <w:proofErr w:type="spellStart"/>
      <w:r>
        <w:rPr>
          <w:rFonts w:asciiTheme="majorHAnsi" w:hAnsiTheme="majorHAnsi" w:cstheme="majorHAnsi"/>
          <w:sz w:val="24"/>
          <w:szCs w:val="24"/>
          <w:u w:val="single"/>
        </w:rPr>
        <w:t>Dichiara</w:t>
      </w:r>
      <w:proofErr w:type="spellEnd"/>
      <w:r>
        <w:rPr>
          <w:rFonts w:asciiTheme="majorHAnsi" w:hAnsiTheme="majorHAnsi" w:cstheme="majorHAnsi"/>
          <w:sz w:val="24"/>
          <w:szCs w:val="24"/>
          <w:u w:val="single"/>
        </w:rPr>
        <w:t xml:space="preserve"> di </w:t>
      </w:r>
      <w:proofErr w:type="spellStart"/>
      <w:r>
        <w:rPr>
          <w:rFonts w:asciiTheme="majorHAnsi" w:hAnsiTheme="majorHAnsi" w:cstheme="majorHAnsi"/>
          <w:sz w:val="24"/>
          <w:szCs w:val="24"/>
          <w:u w:val="single"/>
        </w:rPr>
        <w:t>partecipare</w:t>
      </w:r>
      <w:proofErr w:type="spellEnd"/>
      <w:r>
        <w:rPr>
          <w:rFonts w:asciiTheme="majorHAnsi" w:hAnsiTheme="majorHAnsi" w:cstheme="majorHAnsi"/>
          <w:sz w:val="24"/>
          <w:szCs w:val="24"/>
          <w:u w:val="single"/>
        </w:rPr>
        <w:t xml:space="preserve"> in </w:t>
      </w:r>
      <w:proofErr w:type="spellStart"/>
      <w:r>
        <w:rPr>
          <w:rFonts w:asciiTheme="majorHAnsi" w:hAnsiTheme="majorHAnsi" w:cstheme="majorHAnsi"/>
          <w:sz w:val="24"/>
          <w:szCs w:val="24"/>
          <w:u w:val="single"/>
        </w:rPr>
        <w:t>qualità</w:t>
      </w:r>
      <w:proofErr w:type="spellEnd"/>
      <w:r>
        <w:rPr>
          <w:rFonts w:asciiTheme="majorHAnsi" w:hAnsiTheme="majorHAnsi" w:cstheme="majorHAnsi"/>
          <w:sz w:val="24"/>
          <w:szCs w:val="24"/>
          <w:u w:val="single"/>
        </w:rPr>
        <w:t xml:space="preserve"> di:</w:t>
      </w:r>
    </w:p>
    <w:p w14:paraId="5ADAED36" w14:textId="77777777" w:rsidR="000F07AE" w:rsidRDefault="000F07AE" w:rsidP="000F07AE">
      <w:pPr>
        <w:pStyle w:val="sche3"/>
        <w:widowControl/>
        <w:rPr>
          <w:rFonts w:asciiTheme="majorHAnsi" w:hAnsiTheme="majorHAnsi" w:cstheme="majorHAnsi"/>
          <w:sz w:val="24"/>
          <w:szCs w:val="24"/>
          <w:u w:val="single"/>
        </w:rPr>
      </w:pPr>
    </w:p>
    <w:p w14:paraId="1BCB0B48" w14:textId="77777777" w:rsidR="000F07AE" w:rsidRDefault="000F07AE" w:rsidP="000F07AE">
      <w:pPr>
        <w:pStyle w:val="sche3"/>
        <w:widowControl/>
        <w:numPr>
          <w:ilvl w:val="0"/>
          <w:numId w:val="8"/>
        </w:numPr>
        <w:rPr>
          <w:rFonts w:asciiTheme="majorHAnsi" w:hAnsiTheme="majorHAnsi" w:cstheme="majorHAnsi"/>
          <w:sz w:val="24"/>
          <w:szCs w:val="24"/>
        </w:rPr>
      </w:pPr>
      <w:proofErr w:type="spellStart"/>
      <w:r w:rsidRPr="000F07AE">
        <w:rPr>
          <w:rFonts w:asciiTheme="majorHAnsi" w:hAnsiTheme="majorHAnsi" w:cstheme="majorHAnsi"/>
          <w:sz w:val="24"/>
          <w:szCs w:val="24"/>
        </w:rPr>
        <w:t>Imprenditore</w:t>
      </w:r>
      <w:proofErr w:type="spellEnd"/>
      <w:r w:rsidRPr="000F07AE">
        <w:rPr>
          <w:rFonts w:asciiTheme="majorHAnsi" w:hAnsiTheme="majorHAnsi" w:cstheme="majorHAnsi"/>
          <w:sz w:val="24"/>
          <w:szCs w:val="24"/>
        </w:rPr>
        <w:t xml:space="preserve"> </w:t>
      </w:r>
      <w:proofErr w:type="spellStart"/>
      <w:r w:rsidRPr="000F07AE">
        <w:rPr>
          <w:rFonts w:asciiTheme="majorHAnsi" w:hAnsiTheme="majorHAnsi" w:cstheme="majorHAnsi"/>
          <w:sz w:val="24"/>
          <w:szCs w:val="24"/>
        </w:rPr>
        <w:t>individuale</w:t>
      </w:r>
      <w:proofErr w:type="spellEnd"/>
      <w:r w:rsidRPr="000F07AE">
        <w:rPr>
          <w:rFonts w:asciiTheme="majorHAnsi" w:hAnsiTheme="majorHAnsi" w:cstheme="majorHAnsi"/>
          <w:sz w:val="24"/>
          <w:szCs w:val="24"/>
        </w:rPr>
        <w:t>;</w:t>
      </w:r>
    </w:p>
    <w:p w14:paraId="577C9AC1" w14:textId="77777777" w:rsidR="005B7DC4" w:rsidRDefault="005B7DC4" w:rsidP="005B7DC4">
      <w:pPr>
        <w:pStyle w:val="sche3"/>
        <w:widowControl/>
        <w:ind w:left="720"/>
        <w:rPr>
          <w:rFonts w:asciiTheme="majorHAnsi" w:hAnsiTheme="majorHAnsi" w:cstheme="majorHAnsi"/>
          <w:sz w:val="24"/>
          <w:szCs w:val="24"/>
        </w:rPr>
      </w:pPr>
    </w:p>
    <w:p w14:paraId="6249B088" w14:textId="77777777" w:rsidR="000F07AE" w:rsidRDefault="008A377F"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Rappresentante</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della</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Società</w:t>
      </w:r>
      <w:proofErr w:type="spellEnd"/>
      <w:r w:rsidR="005B7DC4">
        <w:rPr>
          <w:rFonts w:asciiTheme="majorHAnsi" w:hAnsiTheme="majorHAnsi" w:cstheme="majorHAnsi"/>
          <w:sz w:val="24"/>
          <w:szCs w:val="24"/>
        </w:rPr>
        <w:t>: _______________________________________________ ______________________________________________________________________________;</w:t>
      </w:r>
    </w:p>
    <w:p w14:paraId="40064A1E" w14:textId="77777777" w:rsidR="005B7DC4" w:rsidRDefault="005B7DC4" w:rsidP="005B7DC4">
      <w:pPr>
        <w:pStyle w:val="Paragrafoelenco"/>
        <w:rPr>
          <w:rFonts w:asciiTheme="majorHAnsi" w:hAnsiTheme="majorHAnsi" w:cstheme="majorHAnsi"/>
          <w:sz w:val="24"/>
          <w:szCs w:val="24"/>
        </w:rPr>
      </w:pPr>
    </w:p>
    <w:p w14:paraId="4C562C47" w14:textId="77777777"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Rappresentante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 ______________________________________________________________________________;</w:t>
      </w:r>
    </w:p>
    <w:p w14:paraId="20ED6F4B" w14:textId="77777777" w:rsidR="005B7DC4" w:rsidRDefault="005B7DC4" w:rsidP="005B7DC4">
      <w:pPr>
        <w:pStyle w:val="Paragrafoelenco"/>
        <w:rPr>
          <w:rFonts w:asciiTheme="majorHAnsi" w:hAnsiTheme="majorHAnsi" w:cstheme="majorHAnsi"/>
          <w:sz w:val="24"/>
          <w:szCs w:val="24"/>
        </w:rPr>
      </w:pPr>
    </w:p>
    <w:p w14:paraId="4FD35F5F" w14:textId="77777777"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Raggruppamento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Temporaneo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composto</w:t>
      </w:r>
      <w:proofErr w:type="spellEnd"/>
      <w:r>
        <w:rPr>
          <w:rFonts w:asciiTheme="majorHAnsi" w:hAnsiTheme="majorHAnsi" w:cstheme="majorHAnsi"/>
          <w:sz w:val="24"/>
          <w:szCs w:val="24"/>
        </w:rPr>
        <w:t xml:space="preserve"> da: ____________________________ ______________________________________________________________________________;</w:t>
      </w:r>
    </w:p>
    <w:p w14:paraId="7AFE9228" w14:textId="77777777" w:rsidR="005B7DC4" w:rsidRDefault="005B7DC4" w:rsidP="005B7DC4">
      <w:pPr>
        <w:pStyle w:val="Paragrafoelenco"/>
        <w:rPr>
          <w:rFonts w:asciiTheme="majorHAnsi" w:hAnsiTheme="majorHAnsi" w:cstheme="majorHAnsi"/>
          <w:sz w:val="24"/>
          <w:szCs w:val="24"/>
        </w:rPr>
      </w:pPr>
    </w:p>
    <w:p w14:paraId="1339EFC9" w14:textId="77777777"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lastRenderedPageBreak/>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Ordinario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14:paraId="30B0B12F" w14:textId="77777777" w:rsidR="005B7DC4" w:rsidRDefault="005B7DC4" w:rsidP="005B7DC4">
      <w:pPr>
        <w:pStyle w:val="Paragrafoelenco"/>
        <w:rPr>
          <w:rFonts w:asciiTheme="majorHAnsi" w:hAnsiTheme="majorHAnsi" w:cstheme="majorHAnsi"/>
          <w:sz w:val="24"/>
          <w:szCs w:val="24"/>
        </w:rPr>
      </w:pPr>
    </w:p>
    <w:p w14:paraId="058A36A3" w14:textId="77777777" w:rsidR="005B7DC4"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Consorziata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esecutrice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14:paraId="225EC789" w14:textId="77777777" w:rsidR="00732D4B" w:rsidRDefault="00732D4B" w:rsidP="00732D4B">
      <w:pPr>
        <w:pStyle w:val="Paragrafoelenco"/>
        <w:rPr>
          <w:rFonts w:asciiTheme="majorHAnsi" w:hAnsiTheme="majorHAnsi" w:cstheme="majorHAnsi"/>
          <w:sz w:val="24"/>
          <w:szCs w:val="24"/>
        </w:rPr>
      </w:pPr>
    </w:p>
    <w:p w14:paraId="29198EB7" w14:textId="77777777"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di G.E.I.E.: ___________________________________________________________ ______________________________________________________________________________;</w:t>
      </w:r>
    </w:p>
    <w:p w14:paraId="5484C1F2" w14:textId="77777777" w:rsidR="00732D4B" w:rsidRDefault="00732D4B" w:rsidP="00732D4B">
      <w:pPr>
        <w:pStyle w:val="Paragrafoelenco"/>
        <w:rPr>
          <w:rFonts w:asciiTheme="majorHAnsi" w:hAnsiTheme="majorHAnsi" w:cstheme="majorHAnsi"/>
          <w:sz w:val="24"/>
          <w:szCs w:val="24"/>
        </w:rPr>
      </w:pPr>
    </w:p>
    <w:p w14:paraId="041134FD" w14:textId="77777777"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Ausiliaria</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concorrente</w:t>
      </w:r>
      <w:proofErr w:type="spellEnd"/>
      <w:r>
        <w:rPr>
          <w:rFonts w:asciiTheme="majorHAnsi" w:hAnsiTheme="majorHAnsi" w:cstheme="majorHAnsi"/>
          <w:sz w:val="24"/>
          <w:szCs w:val="24"/>
        </w:rPr>
        <w:t>: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14:paraId="232A79BF" w14:textId="77777777" w:rsidR="00AC7654" w:rsidRDefault="00AC7654" w:rsidP="00AC7654">
      <w:pPr>
        <w:pStyle w:val="Paragrafoelenco"/>
        <w:rPr>
          <w:rFonts w:asciiTheme="majorHAnsi" w:hAnsiTheme="majorHAnsi" w:cstheme="majorHAnsi"/>
          <w:sz w:val="24"/>
          <w:szCs w:val="24"/>
        </w:rPr>
      </w:pPr>
    </w:p>
    <w:p w14:paraId="2F8D51D4" w14:textId="77777777" w:rsidR="000F07AE" w:rsidRDefault="000F07AE">
      <w:pPr>
        <w:pStyle w:val="sche3"/>
        <w:widowControl/>
        <w:ind w:left="360"/>
        <w:jc w:val="center"/>
        <w:rPr>
          <w:rFonts w:asciiTheme="majorHAnsi" w:hAnsiTheme="majorHAnsi" w:cstheme="majorHAnsi"/>
          <w:sz w:val="24"/>
          <w:szCs w:val="24"/>
          <w:u w:val="single"/>
        </w:rPr>
      </w:pPr>
    </w:p>
    <w:p w14:paraId="5B8909C1" w14:textId="77777777"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14:paraId="334825DA" w14:textId="77777777"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14:paraId="71E0F5E2" w14:textId="77777777" w:rsidR="00CF6B4F" w:rsidRPr="00034030" w:rsidRDefault="00CF6B4F">
      <w:pPr>
        <w:pStyle w:val="sche3"/>
        <w:ind w:left="360"/>
        <w:jc w:val="center"/>
        <w:rPr>
          <w:rFonts w:asciiTheme="majorHAnsi" w:hAnsiTheme="majorHAnsi" w:cstheme="majorHAnsi"/>
          <w:i/>
          <w:sz w:val="24"/>
          <w:szCs w:val="24"/>
          <w:lang w:val="it-IT"/>
        </w:rPr>
      </w:pPr>
    </w:p>
    <w:p w14:paraId="5E45C933" w14:textId="77777777" w:rsidR="00CF6B4F" w:rsidRPr="00034030" w:rsidRDefault="00CF6B4F">
      <w:pPr>
        <w:pStyle w:val="sche3"/>
        <w:ind w:left="360"/>
        <w:jc w:val="center"/>
        <w:rPr>
          <w:rFonts w:asciiTheme="majorHAnsi" w:hAnsiTheme="majorHAnsi" w:cstheme="majorHAnsi"/>
          <w:i/>
          <w:sz w:val="24"/>
          <w:szCs w:val="24"/>
          <w:lang w:val="it-IT"/>
        </w:rPr>
      </w:pPr>
    </w:p>
    <w:p w14:paraId="36448B29" w14:textId="77777777" w:rsidR="00C777F2" w:rsidRPr="00034030" w:rsidRDefault="00C777F2" w:rsidP="00C777F2">
      <w:pPr>
        <w:pStyle w:val="Standard"/>
        <w:widowControl w:val="0"/>
        <w:tabs>
          <w:tab w:val="left" w:pos="1384"/>
          <w:tab w:val="left" w:pos="1645"/>
          <w:tab w:val="left" w:pos="2637"/>
        </w:tabs>
        <w:spacing w:line="360" w:lineRule="auto"/>
        <w:jc w:val="both"/>
        <w:rPr>
          <w:rFonts w:asciiTheme="majorHAnsi" w:hAnsiTheme="majorHAnsi" w:cstheme="majorHAnsi"/>
        </w:rPr>
      </w:pPr>
      <w:r w:rsidRPr="006832D8">
        <w:rPr>
          <w:rFonts w:asciiTheme="majorHAnsi" w:eastAsia="Tahoma" w:hAnsiTheme="majorHAnsi" w:cstheme="majorHAnsi"/>
          <w:b/>
          <w:szCs w:val="24"/>
        </w:rPr>
        <w:t>1)</w:t>
      </w:r>
      <w:r w:rsidRPr="00034030">
        <w:rPr>
          <w:rFonts w:asciiTheme="majorHAnsi" w:eastAsia="Tahoma" w:hAnsiTheme="majorHAnsi" w:cstheme="majorHAnsi"/>
          <w:szCs w:val="24"/>
        </w:rPr>
        <w:t xml:space="preserve"> </w:t>
      </w:r>
      <w:r>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del Codice, sono stati condannati con sentenza definitiva o decreto penale di condanna divenuto irrevocabile o sentenza di applicazione della pena richiesta ai sensi dell’articolo 444 del Codice di procedura penale per il seguente motivo:</w:t>
      </w:r>
    </w:p>
    <w:p w14:paraId="7E9B715E" w14:textId="77777777" w:rsidR="00C777F2" w:rsidRPr="00B83701" w:rsidRDefault="00C777F2" w:rsidP="00766FF7">
      <w:pPr>
        <w:pStyle w:val="Standard"/>
        <w:tabs>
          <w:tab w:val="left" w:pos="567"/>
          <w:tab w:val="left" w:pos="2580"/>
        </w:tabs>
        <w:ind w:left="426" w:hanging="284"/>
        <w:jc w:val="both"/>
        <w:rPr>
          <w:rFonts w:asciiTheme="majorHAnsi" w:hAnsiTheme="majorHAnsi" w:cstheme="majorHAnsi"/>
          <w:b/>
          <w:bCs/>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ab/>
      </w:r>
      <w:r w:rsidRPr="00766FF7">
        <w:rPr>
          <w:rFonts w:asciiTheme="majorHAnsi" w:eastAsia="Tahoma" w:hAnsiTheme="majorHAnsi" w:cstheme="majorHAnsi"/>
          <w:b/>
          <w:szCs w:val="24"/>
        </w:rPr>
        <w:t xml:space="preserve">False comunicazioni sociali di cui agli articoli 2621 e 2622 del codice civile (Art. 80, comma 1, lett. b-bis) del </w:t>
      </w:r>
      <w:proofErr w:type="gramStart"/>
      <w:r w:rsidRPr="00766FF7">
        <w:rPr>
          <w:rFonts w:asciiTheme="majorHAnsi" w:eastAsia="Tahoma" w:hAnsiTheme="majorHAnsi" w:cstheme="majorHAnsi"/>
          <w:b/>
          <w:szCs w:val="24"/>
        </w:rPr>
        <w:t>Codice</w:t>
      </w:r>
      <w:r w:rsidRPr="00766FF7">
        <w:rPr>
          <w:rFonts w:asciiTheme="majorHAnsi" w:eastAsia="Tahoma" w:hAnsiTheme="majorHAnsi" w:cstheme="majorHAnsi"/>
          <w:b/>
          <w:sz w:val="32"/>
          <w:szCs w:val="32"/>
        </w:rPr>
        <w:t xml:space="preserve">:   </w:t>
      </w:r>
      <w:proofErr w:type="gramEnd"/>
      <w:r w:rsidRPr="00766FF7">
        <w:rPr>
          <w:rFonts w:asciiTheme="majorHAnsi" w:hAnsiTheme="majorHAnsi" w:cstheme="majorHAnsi"/>
          <w:b/>
          <w:sz w:val="32"/>
          <w:szCs w:val="32"/>
        </w:rPr>
        <w:t xml:space="preserve">      </w:t>
      </w:r>
      <w:bookmarkStart w:id="8" w:name="_Hlk529258981"/>
      <w:r w:rsidRPr="00766FF7">
        <w:rPr>
          <w:rFonts w:asciiTheme="majorHAnsi" w:hAnsiTheme="majorHAnsi" w:cstheme="majorHAnsi"/>
          <w:b/>
          <w:sz w:val="32"/>
          <w:szCs w:val="32"/>
        </w:rPr>
        <w:sym w:font="Symbol" w:char="F0F0"/>
      </w:r>
      <w:bookmarkEnd w:id="8"/>
      <w:r w:rsidRPr="00766FF7">
        <w:rPr>
          <w:rFonts w:asciiTheme="majorHAnsi" w:hAnsiTheme="majorHAnsi" w:cstheme="majorHAnsi"/>
          <w:b/>
          <w:sz w:val="32"/>
          <w:szCs w:val="32"/>
        </w:rPr>
        <w:t xml:space="preserve">   SI          </w:t>
      </w:r>
      <w:r w:rsidRPr="00766FF7">
        <w:rPr>
          <w:rFonts w:asciiTheme="majorHAnsi" w:hAnsiTheme="majorHAnsi" w:cstheme="majorHAnsi"/>
          <w:b/>
          <w:sz w:val="32"/>
          <w:szCs w:val="32"/>
        </w:rPr>
        <w:sym w:font="Symbol" w:char="F0F0"/>
      </w:r>
      <w:r w:rsidRPr="00766FF7">
        <w:rPr>
          <w:rFonts w:asciiTheme="majorHAnsi" w:hAnsiTheme="majorHAnsi" w:cstheme="majorHAnsi"/>
          <w:b/>
          <w:sz w:val="32"/>
          <w:szCs w:val="32"/>
        </w:rPr>
        <w:t xml:space="preserve">   NO</w:t>
      </w:r>
    </w:p>
    <w:p w14:paraId="2C591C4F" w14:textId="77777777" w:rsidR="00C777F2" w:rsidRPr="00034030" w:rsidRDefault="00C777F2" w:rsidP="00C777F2">
      <w:pPr>
        <w:pStyle w:val="Standard"/>
        <w:tabs>
          <w:tab w:val="left" w:pos="1588"/>
          <w:tab w:val="left" w:pos="2580"/>
        </w:tabs>
        <w:ind w:left="1304"/>
        <w:jc w:val="both"/>
        <w:rPr>
          <w:rFonts w:asciiTheme="majorHAnsi" w:hAnsiTheme="majorHAnsi" w:cstheme="majorHAnsi"/>
        </w:rPr>
      </w:pPr>
    </w:p>
    <w:p w14:paraId="719FD199" w14:textId="77777777" w:rsidR="00C777F2" w:rsidRPr="00034030" w:rsidRDefault="00C777F2" w:rsidP="00766FF7">
      <w:pPr>
        <w:pStyle w:val="Standard"/>
        <w:widowControl w:val="0"/>
        <w:tabs>
          <w:tab w:val="left" w:pos="-14476"/>
          <w:tab w:val="left" w:pos="-13484"/>
        </w:tabs>
        <w:spacing w:line="360" w:lineRule="auto"/>
        <w:ind w:left="426"/>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14:paraId="1B38BEB0" w14:textId="6F2B76E8" w:rsidR="00C777F2" w:rsidRPr="00B50BEC" w:rsidRDefault="00C777F2" w:rsidP="00766FF7">
      <w:pPr>
        <w:pStyle w:val="Standard"/>
        <w:widowControl w:val="0"/>
        <w:numPr>
          <w:ilvl w:val="0"/>
          <w:numId w:val="1"/>
        </w:numPr>
        <w:tabs>
          <w:tab w:val="left" w:pos="-14476"/>
          <w:tab w:val="left" w:pos="-13484"/>
        </w:tabs>
        <w:spacing w:line="360" w:lineRule="auto"/>
        <w:ind w:left="709" w:hanging="283"/>
        <w:jc w:val="both"/>
        <w:rPr>
          <w:rFonts w:asciiTheme="majorHAnsi" w:hAnsiTheme="majorHAnsi" w:cstheme="majorHAnsi"/>
        </w:rPr>
      </w:pPr>
      <w:r w:rsidRPr="00B50BEC">
        <w:rPr>
          <w:rFonts w:asciiTheme="majorHAnsi" w:eastAsia="Tahoma" w:hAnsiTheme="majorHAnsi" w:cstheme="majorHAnsi"/>
          <w:szCs w:val="24"/>
        </w:rPr>
        <w:t xml:space="preserve">la data della condanna, del decreto penale di condanna o della sentenza di applicazione della pena su richiesta, la relativa durata e il reato commesso: </w:t>
      </w:r>
      <w:bookmarkStart w:id="9" w:name="_Hlk529258997"/>
      <w:r w:rsidRPr="00B50BEC">
        <w:rPr>
          <w:rFonts w:asciiTheme="majorHAnsi" w:eastAsia="Tahoma" w:hAnsiTheme="majorHAnsi" w:cstheme="majorHAnsi"/>
          <w:szCs w:val="24"/>
        </w:rPr>
        <w:t>_____________ _________________________________________________________________________</w:t>
      </w:r>
      <w:bookmarkEnd w:id="9"/>
      <w:r w:rsidRPr="00B50BEC">
        <w:rPr>
          <w:rFonts w:asciiTheme="majorHAnsi" w:eastAsia="Tahoma" w:hAnsiTheme="majorHAnsi" w:cstheme="majorHAnsi"/>
          <w:szCs w:val="24"/>
        </w:rPr>
        <w:t>;</w:t>
      </w:r>
    </w:p>
    <w:p w14:paraId="6AF83330" w14:textId="4E58573E" w:rsidR="00C777F2" w:rsidRPr="00034030" w:rsidRDefault="00C777F2" w:rsidP="00766FF7">
      <w:pPr>
        <w:pStyle w:val="Standard"/>
        <w:widowControl w:val="0"/>
        <w:numPr>
          <w:ilvl w:val="0"/>
          <w:numId w:val="1"/>
        </w:numPr>
        <w:tabs>
          <w:tab w:val="left" w:pos="-14476"/>
          <w:tab w:val="left" w:pos="-13484"/>
        </w:tabs>
        <w:spacing w:line="360" w:lineRule="auto"/>
        <w:ind w:left="709" w:hanging="283"/>
        <w:jc w:val="both"/>
        <w:rPr>
          <w:rFonts w:asciiTheme="majorHAnsi" w:hAnsiTheme="majorHAnsi" w:cstheme="majorHAnsi"/>
        </w:rPr>
      </w:pPr>
      <w:r w:rsidRPr="00034030">
        <w:rPr>
          <w:rFonts w:asciiTheme="majorHAnsi" w:eastAsia="Tahoma" w:hAnsiTheme="majorHAnsi" w:cstheme="majorHAnsi"/>
          <w:szCs w:val="24"/>
        </w:rPr>
        <w:t xml:space="preserve">i dati identificativi delle persone condannate: </w:t>
      </w:r>
      <w:bookmarkStart w:id="10" w:name="_Hlk529259011"/>
      <w:r>
        <w:rPr>
          <w:rFonts w:asciiTheme="majorHAnsi" w:eastAsia="Tahoma" w:hAnsiTheme="majorHAnsi" w:cstheme="majorHAnsi"/>
          <w:szCs w:val="24"/>
        </w:rPr>
        <w:t>______________________________ ___________________________________________________________________________________________________________________________________________________</w:t>
      </w:r>
      <w:bookmarkEnd w:id="10"/>
      <w:r>
        <w:rPr>
          <w:rFonts w:asciiTheme="majorHAnsi" w:eastAsia="Tahoma" w:hAnsiTheme="majorHAnsi" w:cstheme="majorHAnsi"/>
          <w:szCs w:val="24"/>
        </w:rPr>
        <w:t>;</w:t>
      </w:r>
    </w:p>
    <w:p w14:paraId="4ED09CB1" w14:textId="10192481" w:rsidR="00C777F2" w:rsidRPr="00034030" w:rsidRDefault="00C777F2" w:rsidP="00766FF7">
      <w:pPr>
        <w:pStyle w:val="Standard"/>
        <w:widowControl w:val="0"/>
        <w:numPr>
          <w:ilvl w:val="0"/>
          <w:numId w:val="1"/>
        </w:numPr>
        <w:tabs>
          <w:tab w:val="left" w:pos="-14476"/>
          <w:tab w:val="left" w:pos="-13484"/>
        </w:tabs>
        <w:spacing w:line="360" w:lineRule="auto"/>
        <w:ind w:left="709" w:hanging="283"/>
        <w:jc w:val="both"/>
        <w:rPr>
          <w:rFonts w:asciiTheme="majorHAnsi" w:hAnsiTheme="majorHAnsi" w:cstheme="majorHAnsi"/>
        </w:rPr>
      </w:pPr>
      <w:r w:rsidRPr="00034030">
        <w:rPr>
          <w:rFonts w:asciiTheme="majorHAnsi" w:eastAsia="Tahoma" w:hAnsiTheme="majorHAnsi" w:cstheme="majorHAnsi"/>
          <w:szCs w:val="24"/>
        </w:rPr>
        <w:t>se stabilita direttamente nella sentenza di condanna, la durata della pena accessoria: durata del periodo di esclusione</w:t>
      </w:r>
      <w:r>
        <w:rPr>
          <w:rFonts w:asciiTheme="majorHAnsi" w:eastAsia="Tahoma" w:hAnsiTheme="majorHAnsi" w:cstheme="majorHAnsi"/>
          <w:szCs w:val="24"/>
        </w:rPr>
        <w:t xml:space="preserve"> </w:t>
      </w:r>
      <w:bookmarkStart w:id="11" w:name="_Hlk529259407"/>
      <w:r>
        <w:rPr>
          <w:rFonts w:asciiTheme="majorHAnsi" w:eastAsia="Tahoma" w:hAnsiTheme="majorHAnsi" w:cstheme="majorHAnsi"/>
          <w:szCs w:val="24"/>
        </w:rPr>
        <w:t>______________________________________________</w:t>
      </w:r>
      <w:bookmarkEnd w:id="11"/>
      <w:r>
        <w:rPr>
          <w:rFonts w:asciiTheme="majorHAnsi" w:eastAsia="Tahoma" w:hAnsiTheme="majorHAnsi" w:cstheme="majorHAnsi"/>
          <w:szCs w:val="24"/>
        </w:rPr>
        <w:t>;</w:t>
      </w:r>
    </w:p>
    <w:p w14:paraId="34180DA4" w14:textId="77777777" w:rsidR="00C777F2" w:rsidRPr="00034030" w:rsidRDefault="00C777F2" w:rsidP="00C777F2">
      <w:pPr>
        <w:pStyle w:val="Standard"/>
        <w:tabs>
          <w:tab w:val="left" w:pos="1645"/>
          <w:tab w:val="left" w:pos="2637"/>
        </w:tabs>
        <w:spacing w:line="360" w:lineRule="auto"/>
        <w:ind w:left="1361" w:hanging="227"/>
        <w:jc w:val="both"/>
        <w:rPr>
          <w:rFonts w:asciiTheme="majorHAnsi" w:eastAsia="Tahoma" w:hAnsiTheme="majorHAnsi" w:cstheme="majorHAnsi"/>
          <w:szCs w:val="24"/>
        </w:rPr>
      </w:pPr>
    </w:p>
    <w:p w14:paraId="19D0102B" w14:textId="77777777" w:rsidR="00C777F2" w:rsidRDefault="00C777F2" w:rsidP="00C777F2">
      <w:pPr>
        <w:pStyle w:val="Standard"/>
        <w:tabs>
          <w:tab w:val="left" w:pos="1588"/>
          <w:tab w:val="left" w:pos="2580"/>
        </w:tabs>
        <w:ind w:left="1304"/>
        <w:jc w:val="both"/>
        <w:rPr>
          <w:rFonts w:asciiTheme="majorHAnsi" w:hAnsiTheme="majorHAnsi" w:cstheme="majorHAnsi"/>
        </w:rPr>
      </w:pPr>
    </w:p>
    <w:p w14:paraId="5E08EEF4" w14:textId="77777777" w:rsidR="00C777F2" w:rsidRPr="00AC4A47" w:rsidRDefault="00C777F2" w:rsidP="00C777F2">
      <w:pPr>
        <w:pStyle w:val="Standard"/>
        <w:tabs>
          <w:tab w:val="left" w:pos="1588"/>
          <w:tab w:val="left" w:pos="2580"/>
        </w:tabs>
        <w:ind w:left="1304"/>
        <w:jc w:val="both"/>
        <w:rPr>
          <w:rFonts w:asciiTheme="majorHAnsi" w:hAnsiTheme="majorHAnsi" w:cstheme="majorHAnsi"/>
        </w:rPr>
      </w:pPr>
    </w:p>
    <w:p w14:paraId="17C3DC5D" w14:textId="77777777" w:rsidR="00C777F2" w:rsidRPr="006832D8" w:rsidRDefault="00C777F2" w:rsidP="00C777F2">
      <w:pPr>
        <w:pStyle w:val="Standard"/>
        <w:tabs>
          <w:tab w:val="left" w:pos="1588"/>
          <w:tab w:val="left" w:pos="2580"/>
        </w:tabs>
        <w:jc w:val="both"/>
        <w:rPr>
          <w:rFonts w:asciiTheme="majorHAnsi" w:hAnsiTheme="majorHAnsi" w:cstheme="majorHAnsi"/>
        </w:rPr>
      </w:pPr>
      <w:r w:rsidRPr="006832D8">
        <w:rPr>
          <w:rFonts w:asciiTheme="majorHAnsi" w:hAnsiTheme="majorHAnsi" w:cstheme="majorHAnsi"/>
          <w:b/>
        </w:rPr>
        <w:t>2)</w:t>
      </w:r>
      <w:r>
        <w:rPr>
          <w:rFonts w:asciiTheme="majorHAnsi" w:hAnsiTheme="majorHAnsi" w:cstheme="majorHAnsi"/>
        </w:rPr>
        <w:t xml:space="preserve"> </w:t>
      </w:r>
      <w:r w:rsidRPr="006832D8">
        <w:rPr>
          <w:rFonts w:asciiTheme="majorHAnsi" w:hAnsiTheme="majorHAnsi" w:cstheme="majorHAnsi"/>
        </w:rPr>
        <w:t xml:space="preserve"> L’operatore economico </w:t>
      </w:r>
      <w:r w:rsidRPr="006832D8">
        <w:rPr>
          <w:rFonts w:asciiTheme="majorHAnsi" w:hAnsiTheme="majorHAnsi" w:cstheme="majorHAnsi"/>
          <w:bCs/>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sidRPr="006832D8">
        <w:rPr>
          <w:rFonts w:asciiTheme="majorHAnsi" w:hAnsiTheme="majorHAnsi" w:cstheme="majorHAnsi"/>
        </w:rPr>
        <w:t xml:space="preserve"> </w:t>
      </w:r>
      <w:r w:rsidRPr="006832D8">
        <w:rPr>
          <w:rFonts w:asciiTheme="majorHAnsi" w:eastAsia="Tahoma" w:hAnsiTheme="majorHAnsi" w:cstheme="majorHAnsi"/>
          <w:szCs w:val="24"/>
        </w:rPr>
        <w:t>(Art. 80, comma 5, lett. c-bis)</w:t>
      </w:r>
      <w:r w:rsidRPr="006832D8">
        <w:rPr>
          <w:rFonts w:asciiTheme="majorHAnsi" w:hAnsiTheme="majorHAnsi" w:cstheme="majorHAnsi"/>
        </w:rPr>
        <w:t xml:space="preserve">? </w:t>
      </w:r>
    </w:p>
    <w:p w14:paraId="4FE98778" w14:textId="77777777" w:rsidR="00C777F2" w:rsidRPr="00766FF7" w:rsidRDefault="00C777F2" w:rsidP="00C777F2">
      <w:pPr>
        <w:pStyle w:val="Standard"/>
        <w:tabs>
          <w:tab w:val="left" w:pos="1588"/>
          <w:tab w:val="left" w:pos="2580"/>
        </w:tabs>
        <w:ind w:left="1276"/>
        <w:jc w:val="both"/>
        <w:rPr>
          <w:rFonts w:asciiTheme="majorHAnsi" w:hAnsiTheme="majorHAnsi" w:cstheme="majorHAnsi"/>
          <w:b/>
          <w:bCs/>
          <w:sz w:val="32"/>
          <w:szCs w:val="32"/>
        </w:rPr>
      </w:pPr>
      <w:r w:rsidRPr="00766FF7">
        <w:rPr>
          <w:rFonts w:asciiTheme="majorHAnsi" w:eastAsia="Tahoma"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NO</w:t>
      </w:r>
    </w:p>
    <w:p w14:paraId="4CFEDC76" w14:textId="77777777" w:rsidR="00C777F2" w:rsidRDefault="00C777F2" w:rsidP="00C777F2">
      <w:pPr>
        <w:pStyle w:val="Standard"/>
        <w:tabs>
          <w:tab w:val="left" w:pos="1588"/>
          <w:tab w:val="left" w:pos="2580"/>
        </w:tabs>
        <w:ind w:left="1276"/>
        <w:jc w:val="both"/>
        <w:rPr>
          <w:rFonts w:asciiTheme="majorHAnsi" w:hAnsiTheme="majorHAnsi" w:cstheme="majorHAnsi"/>
        </w:rPr>
      </w:pPr>
    </w:p>
    <w:p w14:paraId="685C7AD9" w14:textId="77777777" w:rsidR="00C777F2" w:rsidRDefault="00C777F2" w:rsidP="00C777F2">
      <w:pPr>
        <w:pStyle w:val="Standard"/>
        <w:tabs>
          <w:tab w:val="left" w:pos="1588"/>
          <w:tab w:val="left" w:pos="2580"/>
        </w:tabs>
        <w:jc w:val="both"/>
        <w:rPr>
          <w:rFonts w:asciiTheme="majorHAnsi" w:hAnsiTheme="majorHAnsi" w:cstheme="majorHAnsi"/>
        </w:rPr>
      </w:pPr>
      <w:r w:rsidRPr="006832D8">
        <w:rPr>
          <w:rFonts w:asciiTheme="majorHAnsi" w:hAnsiTheme="majorHAnsi" w:cstheme="majorHAnsi"/>
          <w:b/>
        </w:rPr>
        <w:t>3)</w:t>
      </w: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(Art. 80, comma 5, lett. c-ter)</w:t>
      </w:r>
      <w:r>
        <w:rPr>
          <w:rFonts w:asciiTheme="majorHAnsi" w:hAnsiTheme="majorHAnsi" w:cstheme="majorHAnsi"/>
        </w:rPr>
        <w:t xml:space="preserve">? </w:t>
      </w:r>
    </w:p>
    <w:p w14:paraId="3EE1CAD2" w14:textId="77777777" w:rsidR="00C777F2" w:rsidRPr="00766FF7" w:rsidRDefault="00C777F2" w:rsidP="00C777F2">
      <w:pPr>
        <w:pStyle w:val="Standard"/>
        <w:tabs>
          <w:tab w:val="left" w:pos="1588"/>
          <w:tab w:val="left" w:pos="2580"/>
        </w:tabs>
        <w:ind w:left="1276"/>
        <w:jc w:val="both"/>
        <w:rPr>
          <w:rFonts w:asciiTheme="majorHAnsi" w:hAnsiTheme="majorHAnsi" w:cstheme="majorHAnsi"/>
          <w:b/>
          <w:bCs/>
          <w:sz w:val="32"/>
          <w:szCs w:val="32"/>
        </w:rPr>
      </w:pPr>
      <w:r w:rsidRPr="00766FF7">
        <w:rPr>
          <w:rFonts w:asciiTheme="majorHAnsi" w:eastAsia="Tahoma"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NO</w:t>
      </w:r>
    </w:p>
    <w:p w14:paraId="772EBB05" w14:textId="77777777" w:rsidR="00C777F2" w:rsidRDefault="00C777F2" w:rsidP="00C777F2">
      <w:pPr>
        <w:pStyle w:val="Standard"/>
        <w:tabs>
          <w:tab w:val="left" w:pos="1588"/>
          <w:tab w:val="left" w:pos="2580"/>
        </w:tabs>
        <w:ind w:left="1276"/>
        <w:jc w:val="both"/>
        <w:rPr>
          <w:rFonts w:asciiTheme="majorHAnsi" w:hAnsiTheme="majorHAnsi" w:cstheme="majorHAnsi"/>
        </w:rPr>
      </w:pPr>
    </w:p>
    <w:p w14:paraId="56C99BC3" w14:textId="77777777" w:rsidR="00C777F2" w:rsidRDefault="00C777F2" w:rsidP="00C777F2">
      <w:pPr>
        <w:pStyle w:val="Standard"/>
        <w:tabs>
          <w:tab w:val="left" w:pos="1588"/>
          <w:tab w:val="left" w:pos="2580"/>
        </w:tabs>
        <w:jc w:val="both"/>
        <w:rPr>
          <w:rFonts w:asciiTheme="majorHAnsi" w:hAnsiTheme="majorHAnsi" w:cstheme="majorHAnsi"/>
        </w:rPr>
      </w:pPr>
      <w:r w:rsidRPr="006832D8">
        <w:rPr>
          <w:rFonts w:asciiTheme="majorHAnsi" w:hAnsiTheme="majorHAnsi" w:cstheme="majorHAnsi"/>
          <w:b/>
        </w:rPr>
        <w:t>4)</w:t>
      </w:r>
      <w:r>
        <w:rPr>
          <w:rFonts w:asciiTheme="majorHAnsi" w:hAnsiTheme="majorHAnsi" w:cstheme="majorHAnsi"/>
        </w:rPr>
        <w:t xml:space="preserve"> L’operatore </w:t>
      </w:r>
      <w:r w:rsidRPr="00D50EC7">
        <w:rPr>
          <w:rFonts w:asciiTheme="majorHAnsi" w:hAnsiTheme="majorHAnsi" w:cstheme="majorHAnsi"/>
        </w:rPr>
        <w:t xml:space="preserve">economico </w:t>
      </w:r>
      <w:r w:rsidRPr="00D50EC7">
        <w:rPr>
          <w:rFonts w:asciiTheme="majorHAnsi" w:hAnsiTheme="majorHAnsi" w:cstheme="majorHAnsi"/>
          <w:bCs/>
        </w:rPr>
        <w:t>ha commesso grave inadempimento nei confronti di uno o più subappaltatori, riconosciuto o accertato con sentenza passata in giudicato</w:t>
      </w:r>
      <w:r w:rsidRPr="00D50EC7">
        <w:rPr>
          <w:rFonts w:asciiTheme="majorHAnsi" w:hAnsiTheme="majorHAnsi" w:cstheme="majorHAnsi"/>
        </w:rPr>
        <w:t xml:space="preserve"> </w:t>
      </w:r>
      <w:r w:rsidRPr="00D50EC7">
        <w:rPr>
          <w:rFonts w:asciiTheme="majorHAnsi" w:eastAsia="Tahoma" w:hAnsiTheme="majorHAnsi" w:cstheme="majorHAnsi"/>
          <w:szCs w:val="24"/>
        </w:rPr>
        <w:t>(Art. 80, comma 5, lett</w:t>
      </w:r>
      <w:r>
        <w:rPr>
          <w:rFonts w:asciiTheme="majorHAnsi" w:eastAsia="Tahoma" w:hAnsiTheme="majorHAnsi" w:cstheme="majorHAnsi"/>
          <w:szCs w:val="24"/>
        </w:rPr>
        <w:t>. c-quater)</w:t>
      </w:r>
      <w:r>
        <w:rPr>
          <w:rFonts w:asciiTheme="majorHAnsi" w:hAnsiTheme="majorHAnsi" w:cstheme="majorHAnsi"/>
        </w:rPr>
        <w:t xml:space="preserve">? </w:t>
      </w:r>
    </w:p>
    <w:p w14:paraId="0F6965E1" w14:textId="77777777" w:rsidR="00C777F2" w:rsidRPr="00766FF7" w:rsidRDefault="00C777F2" w:rsidP="00C777F2">
      <w:pPr>
        <w:pStyle w:val="Standard"/>
        <w:tabs>
          <w:tab w:val="left" w:pos="1588"/>
          <w:tab w:val="left" w:pos="2580"/>
        </w:tabs>
        <w:ind w:left="1276"/>
        <w:jc w:val="both"/>
        <w:rPr>
          <w:rFonts w:asciiTheme="majorHAnsi" w:hAnsiTheme="majorHAnsi" w:cstheme="majorHAnsi"/>
          <w:b/>
          <w:bCs/>
          <w:sz w:val="32"/>
          <w:szCs w:val="32"/>
        </w:rPr>
      </w:pPr>
      <w:r w:rsidRPr="00766FF7">
        <w:rPr>
          <w:rFonts w:asciiTheme="majorHAnsi" w:eastAsia="Tahoma"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NO</w:t>
      </w:r>
    </w:p>
    <w:p w14:paraId="59761AA4" w14:textId="77777777" w:rsidR="00C777F2" w:rsidRPr="00887E0A" w:rsidRDefault="00C777F2" w:rsidP="00C777F2">
      <w:pPr>
        <w:pStyle w:val="Standard"/>
        <w:tabs>
          <w:tab w:val="left" w:pos="1588"/>
          <w:tab w:val="left" w:pos="2580"/>
        </w:tabs>
        <w:ind w:left="1304"/>
        <w:jc w:val="both"/>
        <w:rPr>
          <w:rFonts w:asciiTheme="majorHAnsi" w:hAnsiTheme="majorHAnsi" w:cstheme="majorHAnsi"/>
        </w:rPr>
      </w:pPr>
    </w:p>
    <w:p w14:paraId="22E8DE5F" w14:textId="77777777" w:rsidR="00C777F2" w:rsidRPr="006832D8" w:rsidRDefault="00C777F2" w:rsidP="00C777F2">
      <w:pPr>
        <w:pStyle w:val="Standard"/>
        <w:tabs>
          <w:tab w:val="left" w:pos="1588"/>
          <w:tab w:val="left" w:pos="2580"/>
        </w:tabs>
        <w:jc w:val="both"/>
        <w:rPr>
          <w:rFonts w:asciiTheme="majorHAnsi" w:hAnsiTheme="majorHAnsi" w:cstheme="majorHAnsi"/>
        </w:rPr>
      </w:pPr>
      <w:r w:rsidRPr="006832D8">
        <w:rPr>
          <w:rFonts w:asciiTheme="majorHAnsi" w:eastAsia="Tahoma" w:hAnsiTheme="majorHAnsi" w:cstheme="majorHAnsi"/>
          <w:b/>
          <w:szCs w:val="24"/>
        </w:rPr>
        <w:t>5)</w:t>
      </w:r>
      <w:r>
        <w:rPr>
          <w:rFonts w:asciiTheme="majorHAnsi" w:eastAsia="Tahoma" w:hAnsiTheme="majorHAnsi" w:cstheme="majorHAnsi"/>
          <w:szCs w:val="24"/>
        </w:rPr>
        <w:t xml:space="preserve"> </w:t>
      </w:r>
      <w:r w:rsidRPr="006832D8">
        <w:rPr>
          <w:rFonts w:asciiTheme="majorHAnsi" w:eastAsia="Tahoma" w:hAnsiTheme="majorHAnsi" w:cstheme="majorHAnsi"/>
          <w:szCs w:val="24"/>
        </w:rPr>
        <w:t>L’operatore economico ha presentato nella procedura di gara in corso o negli affidamenti di subappalti documentazione o dichiarazioni non veritiere (Art. 80, comma 5, lettera f-bis)?</w:t>
      </w:r>
    </w:p>
    <w:p w14:paraId="5AA79F5A" w14:textId="77777777" w:rsidR="00C777F2" w:rsidRPr="00766FF7" w:rsidRDefault="00C777F2" w:rsidP="00C777F2">
      <w:pPr>
        <w:pStyle w:val="Standard"/>
        <w:tabs>
          <w:tab w:val="left" w:pos="1588"/>
          <w:tab w:val="left" w:pos="2580"/>
        </w:tabs>
        <w:ind w:left="1304"/>
        <w:jc w:val="both"/>
        <w:rPr>
          <w:rFonts w:asciiTheme="majorHAnsi" w:hAnsiTheme="majorHAnsi" w:cstheme="majorHAnsi"/>
          <w:b/>
          <w:bCs/>
          <w:sz w:val="32"/>
          <w:szCs w:val="32"/>
        </w:rPr>
      </w:pPr>
      <w:r w:rsidRPr="00766FF7">
        <w:rPr>
          <w:rFonts w:asciiTheme="majorHAnsi" w:eastAsia="Tahoma"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NO</w:t>
      </w:r>
    </w:p>
    <w:p w14:paraId="6B992C6A" w14:textId="77777777" w:rsidR="00C777F2" w:rsidRDefault="00C777F2" w:rsidP="00C777F2">
      <w:pPr>
        <w:pStyle w:val="Standard"/>
        <w:widowControl w:val="0"/>
        <w:tabs>
          <w:tab w:val="left" w:pos="-14930"/>
          <w:tab w:val="left" w:pos="-13938"/>
        </w:tabs>
        <w:ind w:left="1276"/>
        <w:jc w:val="both"/>
        <w:rPr>
          <w:rFonts w:asciiTheme="majorHAnsi" w:hAnsiTheme="majorHAnsi" w:cstheme="majorHAnsi"/>
          <w:szCs w:val="24"/>
        </w:rPr>
      </w:pPr>
    </w:p>
    <w:p w14:paraId="6E49CDD9" w14:textId="77777777" w:rsidR="00C777F2" w:rsidRPr="00865002" w:rsidRDefault="00C777F2" w:rsidP="00C777F2">
      <w:pPr>
        <w:pStyle w:val="Standard"/>
        <w:widowControl w:val="0"/>
        <w:tabs>
          <w:tab w:val="left" w:pos="-14476"/>
          <w:tab w:val="left" w:pos="-13484"/>
        </w:tabs>
        <w:spacing w:line="276" w:lineRule="auto"/>
        <w:jc w:val="both"/>
        <w:rPr>
          <w:rFonts w:asciiTheme="majorHAnsi" w:hAnsiTheme="majorHAnsi" w:cstheme="majorHAnsi"/>
        </w:rPr>
      </w:pPr>
      <w:r w:rsidRPr="00791A02">
        <w:rPr>
          <w:rFonts w:asciiTheme="majorHAnsi" w:hAnsiTheme="majorHAnsi" w:cstheme="majorHAnsi"/>
          <w:b/>
          <w:szCs w:val="24"/>
        </w:rPr>
        <w:t>6)</w:t>
      </w:r>
      <w:r>
        <w:rPr>
          <w:rFonts w:asciiTheme="majorHAnsi" w:hAnsiTheme="majorHAnsi" w:cstheme="majorHAnsi"/>
          <w:szCs w:val="24"/>
        </w:rPr>
        <w:t xml:space="preserve"> </w:t>
      </w:r>
      <w:r w:rsidRPr="00034030">
        <w:rPr>
          <w:rFonts w:asciiTheme="majorHAnsi" w:eastAsia="Tahoma" w:hAnsiTheme="majorHAnsi" w:cstheme="majorHAnsi"/>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14:paraId="206AFB0A" w14:textId="77777777" w:rsidR="00C777F2" w:rsidRPr="00766FF7" w:rsidRDefault="00C777F2" w:rsidP="00C777F2">
      <w:pPr>
        <w:pStyle w:val="Standard"/>
        <w:widowControl w:val="0"/>
        <w:tabs>
          <w:tab w:val="left" w:pos="-14476"/>
          <w:tab w:val="left" w:pos="-13484"/>
        </w:tabs>
        <w:spacing w:line="276" w:lineRule="auto"/>
        <w:ind w:left="1304"/>
        <w:jc w:val="both"/>
        <w:rPr>
          <w:rFonts w:asciiTheme="majorHAnsi" w:hAnsiTheme="majorHAnsi" w:cstheme="majorHAnsi"/>
          <w:b/>
          <w:bCs/>
          <w:sz w:val="32"/>
          <w:szCs w:val="32"/>
        </w:rPr>
      </w:pPr>
      <w:r w:rsidRPr="00766FF7">
        <w:rPr>
          <w:rFonts w:asciiTheme="majorHAnsi" w:eastAsia="Tahoma"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NO</w:t>
      </w:r>
    </w:p>
    <w:p w14:paraId="432D7631" w14:textId="77777777" w:rsidR="00C777F2" w:rsidRDefault="00C777F2" w:rsidP="00C777F2">
      <w:pPr>
        <w:pStyle w:val="Standard"/>
        <w:widowControl w:val="0"/>
        <w:tabs>
          <w:tab w:val="left" w:pos="-14476"/>
          <w:tab w:val="left" w:pos="-13484"/>
        </w:tabs>
        <w:ind w:left="1304"/>
        <w:jc w:val="both"/>
        <w:rPr>
          <w:rFonts w:asciiTheme="majorHAnsi" w:hAnsiTheme="majorHAnsi" w:cstheme="majorHAnsi"/>
          <w:szCs w:val="24"/>
        </w:rPr>
      </w:pPr>
    </w:p>
    <w:p w14:paraId="421BFB2F" w14:textId="77777777" w:rsidR="00C777F2" w:rsidRPr="00254198" w:rsidRDefault="00C777F2" w:rsidP="00C777F2">
      <w:pPr>
        <w:pStyle w:val="Standard"/>
        <w:widowControl w:val="0"/>
        <w:tabs>
          <w:tab w:val="left" w:pos="-14476"/>
          <w:tab w:val="left" w:pos="-13484"/>
        </w:tabs>
        <w:spacing w:line="276" w:lineRule="auto"/>
        <w:jc w:val="both"/>
        <w:rPr>
          <w:rFonts w:asciiTheme="majorHAnsi" w:hAnsiTheme="majorHAnsi" w:cstheme="majorHAnsi"/>
        </w:rPr>
      </w:pPr>
      <w:r w:rsidRPr="00261D98">
        <w:rPr>
          <w:rFonts w:asciiTheme="majorHAnsi" w:hAnsiTheme="majorHAnsi" w:cstheme="majorHAnsi"/>
          <w:b/>
          <w:szCs w:val="24"/>
        </w:rPr>
        <w:t>7)</w:t>
      </w:r>
      <w:r>
        <w:rPr>
          <w:rFonts w:asciiTheme="majorHAnsi" w:hAnsiTheme="majorHAnsi" w:cstheme="majorHAnsi"/>
          <w:szCs w:val="24"/>
        </w:rPr>
        <w:t xml:space="preserve"> </w:t>
      </w:r>
      <w:r w:rsidRPr="00254198">
        <w:rPr>
          <w:rFonts w:asciiTheme="majorHAnsi" w:eastAsia="Tahoma" w:hAnsiTheme="majorHAnsi" w:cstheme="majorHAnsi"/>
          <w:szCs w:val="24"/>
        </w:rPr>
        <w:t xml:space="preserve">L’operatore economico è stato vittima dei reati previsti e puniti dagli </w:t>
      </w:r>
      <w:hyperlink r:id="rId8" w:anchor="317" w:history="1">
        <w:r w:rsidRPr="00254198">
          <w:rPr>
            <w:rStyle w:val="Collegamentoipertestuale"/>
            <w:rFonts w:asciiTheme="majorHAnsi" w:eastAsia="Tahoma" w:hAnsiTheme="majorHAnsi" w:cstheme="majorHAnsi"/>
            <w:color w:val="auto"/>
            <w:szCs w:val="24"/>
            <w:u w:val="none"/>
          </w:rPr>
          <w:t>articoli 317</w:t>
        </w:r>
      </w:hyperlink>
      <w:r w:rsidRPr="00254198">
        <w:rPr>
          <w:rFonts w:asciiTheme="majorHAnsi" w:eastAsia="Tahoma" w:hAnsiTheme="majorHAnsi" w:cstheme="majorHAnsi"/>
          <w:szCs w:val="24"/>
        </w:rPr>
        <w:t xml:space="preserve"> e </w:t>
      </w:r>
      <w:hyperlink r:id="rId9" w:anchor="629" w:history="1">
        <w:r w:rsidRPr="00254198">
          <w:rPr>
            <w:rStyle w:val="Collegamentoipertestuale"/>
            <w:rFonts w:asciiTheme="majorHAnsi" w:eastAsia="Tahoma" w:hAnsiTheme="majorHAnsi" w:cstheme="majorHAnsi"/>
            <w:color w:val="auto"/>
            <w:szCs w:val="24"/>
            <w:u w:val="none"/>
          </w:rPr>
          <w:t>629 del codice penale</w:t>
        </w:r>
      </w:hyperlink>
      <w:r w:rsidRPr="00254198">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14:paraId="46801B8E" w14:textId="77777777" w:rsidR="00C777F2" w:rsidRPr="00766FF7" w:rsidRDefault="00C777F2" w:rsidP="00C777F2">
      <w:pPr>
        <w:pStyle w:val="Standard"/>
        <w:widowControl w:val="0"/>
        <w:tabs>
          <w:tab w:val="left" w:pos="-14476"/>
          <w:tab w:val="left" w:pos="-13484"/>
        </w:tabs>
        <w:spacing w:line="276" w:lineRule="auto"/>
        <w:ind w:left="1304"/>
        <w:jc w:val="both"/>
        <w:rPr>
          <w:rFonts w:asciiTheme="majorHAnsi" w:hAnsiTheme="majorHAnsi" w:cstheme="majorHAnsi"/>
          <w:b/>
          <w:bCs/>
          <w:sz w:val="32"/>
          <w:szCs w:val="32"/>
        </w:rPr>
      </w:pPr>
      <w:r w:rsidRPr="00766FF7">
        <w:rPr>
          <w:rFonts w:asciiTheme="majorHAnsi" w:eastAsia="Tahoma"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eastAsia="Tahoma"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eastAsia="Tahoma" w:hAnsiTheme="majorHAnsi" w:cstheme="majorHAnsi"/>
          <w:b/>
          <w:bCs/>
          <w:sz w:val="32"/>
          <w:szCs w:val="32"/>
        </w:rPr>
        <w:t xml:space="preserve">   NO</w:t>
      </w:r>
    </w:p>
    <w:p w14:paraId="3BADFC7D" w14:textId="77777777" w:rsidR="00C777F2" w:rsidRPr="00034030" w:rsidRDefault="00C777F2" w:rsidP="00C777F2">
      <w:pPr>
        <w:pStyle w:val="Standard"/>
        <w:widowControl w:val="0"/>
        <w:tabs>
          <w:tab w:val="left" w:pos="-14476"/>
          <w:tab w:val="left" w:pos="-13484"/>
        </w:tabs>
        <w:spacing w:line="276" w:lineRule="auto"/>
        <w:jc w:val="both"/>
        <w:rPr>
          <w:rFonts w:asciiTheme="majorHAnsi" w:hAnsiTheme="majorHAnsi" w:cstheme="majorHAnsi"/>
        </w:rPr>
      </w:pPr>
      <w:r w:rsidRPr="00034030">
        <w:rPr>
          <w:rFonts w:asciiTheme="majorHAnsi" w:eastAsia="Tahoma" w:hAnsiTheme="majorHAnsi" w:cstheme="majorHAnsi"/>
          <w:szCs w:val="24"/>
        </w:rPr>
        <w:t>In caso di risposta affermativa, ha denunciato i fatti all’autorità giudiziaria?</w:t>
      </w:r>
      <w:r w:rsidRPr="00766FF7">
        <w:rPr>
          <w:rFonts w:asciiTheme="majorHAnsi" w:eastAsia="Tahoma"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eastAsia="Tahoma"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eastAsia="Tahoma" w:hAnsiTheme="majorHAnsi" w:cstheme="majorHAnsi"/>
          <w:b/>
          <w:bCs/>
          <w:sz w:val="32"/>
          <w:szCs w:val="32"/>
        </w:rPr>
        <w:t xml:space="preserve">   NO</w:t>
      </w:r>
    </w:p>
    <w:p w14:paraId="1CBC2273" w14:textId="77777777" w:rsidR="00C777F2" w:rsidRDefault="00C777F2" w:rsidP="00C777F2">
      <w:pPr>
        <w:pStyle w:val="Standard"/>
        <w:widowControl w:val="0"/>
        <w:tabs>
          <w:tab w:val="left" w:pos="-14476"/>
          <w:tab w:val="left" w:pos="-13484"/>
        </w:tabs>
        <w:ind w:left="1304"/>
        <w:jc w:val="both"/>
        <w:rPr>
          <w:rFonts w:asciiTheme="majorHAnsi" w:hAnsiTheme="majorHAnsi" w:cstheme="majorHAnsi"/>
          <w:szCs w:val="24"/>
        </w:rPr>
      </w:pPr>
    </w:p>
    <w:p w14:paraId="788263D9" w14:textId="77777777" w:rsidR="00C777F2" w:rsidRPr="00383CE3" w:rsidRDefault="00C777F2" w:rsidP="00C777F2">
      <w:pPr>
        <w:pStyle w:val="Standard"/>
        <w:widowControl w:val="0"/>
        <w:tabs>
          <w:tab w:val="left" w:pos="-14476"/>
          <w:tab w:val="left" w:pos="-13484"/>
        </w:tabs>
        <w:suppressAutoHyphens w:val="0"/>
        <w:spacing w:line="276" w:lineRule="auto"/>
        <w:jc w:val="both"/>
        <w:rPr>
          <w:rFonts w:asciiTheme="majorHAnsi" w:hAnsiTheme="majorHAnsi" w:cstheme="majorHAnsi"/>
        </w:rPr>
      </w:pPr>
      <w:r w:rsidRPr="00383CE3">
        <w:rPr>
          <w:rFonts w:asciiTheme="majorHAnsi" w:eastAsia="Tahoma" w:hAnsiTheme="majorHAnsi" w:cstheme="majorHAnsi"/>
          <w:b/>
          <w:szCs w:val="24"/>
        </w:rPr>
        <w:t>8)</w:t>
      </w:r>
      <w:r>
        <w:rPr>
          <w:rFonts w:asciiTheme="majorHAnsi" w:eastAsia="Tahoma" w:hAnsiTheme="majorHAnsi" w:cstheme="majorHAnsi"/>
          <w:szCs w:val="24"/>
        </w:rPr>
        <w:t xml:space="preserve"> </w:t>
      </w:r>
      <w:r w:rsidRPr="00383CE3">
        <w:rPr>
          <w:rFonts w:asciiTheme="majorHAnsi" w:eastAsia="Tahoma" w:hAnsiTheme="majorHAnsi" w:cstheme="majorHAnsi"/>
          <w:szCs w:val="24"/>
          <w:u w:val="single"/>
        </w:rPr>
        <w:t>Requisiti di idoneità professionale</w:t>
      </w:r>
      <w:r w:rsidRPr="00383CE3">
        <w:rPr>
          <w:rFonts w:asciiTheme="majorHAnsi" w:eastAsia="Tahoma" w:hAnsiTheme="majorHAnsi" w:cstheme="majorHAnsi"/>
          <w:szCs w:val="24"/>
        </w:rPr>
        <w:t>:</w:t>
      </w:r>
    </w:p>
    <w:p w14:paraId="3D3D8660" w14:textId="77777777" w:rsidR="00C777F2" w:rsidRPr="00034030" w:rsidRDefault="00C777F2" w:rsidP="00C777F2">
      <w:pPr>
        <w:pStyle w:val="Standard"/>
        <w:widowControl w:val="0"/>
        <w:tabs>
          <w:tab w:val="left" w:pos="-14760"/>
          <w:tab w:val="left" w:pos="-13768"/>
        </w:tabs>
        <w:ind w:left="1020"/>
        <w:jc w:val="both"/>
        <w:rPr>
          <w:rFonts w:asciiTheme="majorHAnsi" w:hAnsiTheme="majorHAnsi" w:cstheme="majorHAnsi"/>
          <w:szCs w:val="24"/>
        </w:rPr>
      </w:pPr>
    </w:p>
    <w:p w14:paraId="7C58E52A" w14:textId="77777777" w:rsidR="00C777F2" w:rsidRPr="00B56141" w:rsidRDefault="00C777F2" w:rsidP="00C777F2">
      <w:pPr>
        <w:pStyle w:val="Standard"/>
        <w:widowControl w:val="0"/>
        <w:numPr>
          <w:ilvl w:val="0"/>
          <w:numId w:val="2"/>
        </w:numPr>
        <w:tabs>
          <w:tab w:val="left" w:pos="-15780"/>
          <w:tab w:val="left" w:pos="-14788"/>
        </w:tabs>
        <w:spacing w:line="360" w:lineRule="auto"/>
        <w:ind w:left="284" w:hanging="284"/>
        <w:jc w:val="both"/>
        <w:rPr>
          <w:rFonts w:asciiTheme="majorHAnsi" w:hAnsiTheme="majorHAnsi" w:cstheme="majorHAnsi"/>
        </w:rPr>
      </w:pPr>
      <w:r w:rsidRPr="00034030">
        <w:rPr>
          <w:rFonts w:asciiTheme="majorHAnsi" w:eastAsia="Tahoma" w:hAnsiTheme="majorHAnsi" w:cstheme="majorHAnsi"/>
          <w:szCs w:val="24"/>
        </w:rPr>
        <w:t xml:space="preserve">Iscrizione </w:t>
      </w:r>
      <w:r w:rsidRPr="00F93944">
        <w:rPr>
          <w:rFonts w:asciiTheme="majorHAnsi" w:eastAsia="Tahoma" w:hAnsiTheme="majorHAnsi" w:cstheme="majorHAnsi"/>
          <w:bCs/>
          <w:szCs w:val="24"/>
        </w:rPr>
        <w:t>nel registro tenuto dalla Camera di commercio industria, artigianato e agricoltura oppure nel registro delle commissioni provinciali per l’artigianato per attività coerenti con quelle oggetto della presente procedura di gara</w:t>
      </w:r>
      <w:r w:rsidRPr="00034030">
        <w:rPr>
          <w:rFonts w:asciiTheme="majorHAnsi" w:eastAsia="Tahoma" w:hAnsiTheme="majorHAnsi" w:cstheme="majorHAnsi"/>
          <w:szCs w:val="24"/>
        </w:rPr>
        <w:t xml:space="preserve">: </w:t>
      </w:r>
    </w:p>
    <w:p w14:paraId="795C89B8" w14:textId="77777777" w:rsidR="00C777F2" w:rsidRPr="00766FF7" w:rsidRDefault="00C777F2" w:rsidP="00C777F2">
      <w:pPr>
        <w:pStyle w:val="Standard"/>
        <w:widowControl w:val="0"/>
        <w:tabs>
          <w:tab w:val="left" w:pos="-15780"/>
          <w:tab w:val="left" w:pos="-14788"/>
        </w:tabs>
        <w:spacing w:line="360" w:lineRule="auto"/>
        <w:ind w:left="1440"/>
        <w:jc w:val="both"/>
        <w:rPr>
          <w:rFonts w:asciiTheme="majorHAnsi" w:eastAsia="Tahoma" w:hAnsiTheme="majorHAnsi" w:cstheme="majorHAnsi"/>
          <w:b/>
          <w:bCs/>
          <w:sz w:val="32"/>
          <w:szCs w:val="32"/>
        </w:rPr>
      </w:pPr>
      <w:r w:rsidRPr="00766FF7">
        <w:rPr>
          <w:rFonts w:asciiTheme="majorHAnsi" w:eastAsia="Tahoma"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eastAsia="Tahoma"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eastAsia="Tahoma" w:hAnsiTheme="majorHAnsi" w:cstheme="majorHAnsi"/>
          <w:b/>
          <w:bCs/>
          <w:sz w:val="32"/>
          <w:szCs w:val="32"/>
        </w:rPr>
        <w:t xml:space="preserve">   NO</w:t>
      </w:r>
    </w:p>
    <w:p w14:paraId="6E1C55A5" w14:textId="77777777" w:rsidR="00214300" w:rsidRPr="00034030" w:rsidRDefault="00214300" w:rsidP="00214300">
      <w:pPr>
        <w:pStyle w:val="Standard"/>
        <w:widowControl w:val="0"/>
        <w:tabs>
          <w:tab w:val="left" w:pos="-14760"/>
          <w:tab w:val="left" w:pos="-13768"/>
        </w:tabs>
        <w:ind w:left="1020"/>
        <w:jc w:val="both"/>
        <w:rPr>
          <w:rFonts w:asciiTheme="majorHAnsi" w:hAnsiTheme="majorHAnsi" w:cstheme="majorHAnsi"/>
          <w:szCs w:val="24"/>
        </w:rPr>
      </w:pPr>
    </w:p>
    <w:p w14:paraId="500E9A3E" w14:textId="5694881D" w:rsidR="00F847F7" w:rsidRPr="00766FF7" w:rsidRDefault="00C777F2" w:rsidP="00C777F2">
      <w:pPr>
        <w:pStyle w:val="Standard"/>
        <w:widowControl w:val="0"/>
        <w:tabs>
          <w:tab w:val="left" w:pos="-15780"/>
          <w:tab w:val="left" w:pos="-14788"/>
        </w:tabs>
        <w:spacing w:line="276" w:lineRule="auto"/>
        <w:jc w:val="both"/>
        <w:rPr>
          <w:rFonts w:asciiTheme="majorHAnsi" w:eastAsia="Tahoma" w:hAnsiTheme="majorHAnsi" w:cstheme="majorHAnsi"/>
          <w:szCs w:val="24"/>
        </w:rPr>
      </w:pPr>
      <w:r w:rsidRPr="00C777F2">
        <w:rPr>
          <w:rFonts w:asciiTheme="majorHAnsi" w:eastAsia="Tahoma" w:hAnsiTheme="majorHAnsi" w:cstheme="majorHAnsi"/>
          <w:b/>
          <w:szCs w:val="24"/>
        </w:rPr>
        <w:t>9)</w:t>
      </w:r>
      <w:r>
        <w:rPr>
          <w:rFonts w:asciiTheme="majorHAnsi" w:eastAsia="Tahoma" w:hAnsiTheme="majorHAnsi" w:cstheme="majorHAnsi"/>
          <w:szCs w:val="24"/>
        </w:rPr>
        <w:t xml:space="preserve"> </w:t>
      </w:r>
      <w:r w:rsidR="00766FF7" w:rsidRPr="00766FF7">
        <w:rPr>
          <w:rFonts w:asciiTheme="majorHAnsi" w:eastAsia="Tahoma" w:hAnsiTheme="majorHAnsi" w:cstheme="majorHAnsi"/>
          <w:szCs w:val="24"/>
        </w:rPr>
        <w:t xml:space="preserve">Requisiti di ordine tecnico – organizzativo relativamente alla categoria prevalente </w:t>
      </w:r>
      <w:r w:rsidR="00766FF7" w:rsidRPr="00766FF7">
        <w:rPr>
          <w:rFonts w:asciiTheme="majorHAnsi" w:eastAsia="Tahoma" w:hAnsiTheme="majorHAnsi" w:cstheme="majorHAnsi"/>
          <w:b/>
          <w:bCs/>
          <w:szCs w:val="24"/>
        </w:rPr>
        <w:t>OG3 – Strade, autostrade, ponti, viadotti, ferrovie, linee tranviarie, metropolitane, funicolari, piste aeroportuali e relative opere complementari</w:t>
      </w:r>
      <w:r w:rsidR="00766FF7" w:rsidRPr="00766FF7">
        <w:rPr>
          <w:rFonts w:asciiTheme="majorHAnsi" w:eastAsia="Tahoma" w:hAnsiTheme="majorHAnsi" w:cstheme="majorHAnsi"/>
          <w:szCs w:val="24"/>
        </w:rPr>
        <w:t>:</w:t>
      </w:r>
    </w:p>
    <w:p w14:paraId="5B402DBD" w14:textId="030B9F7A" w:rsidR="00E55704" w:rsidRDefault="00766FF7" w:rsidP="00E55704">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sidRPr="00C35510">
        <w:rPr>
          <w:rFonts w:asciiTheme="majorHAnsi" w:eastAsia="Tahoma" w:hAnsiTheme="majorHAnsi" w:cstheme="majorHAnsi"/>
          <w:b/>
          <w:bCs/>
          <w:sz w:val="32"/>
          <w:szCs w:val="32"/>
          <w:u w:val="single"/>
        </w:rPr>
        <w:t>OG3</w:t>
      </w:r>
      <w:r w:rsidR="00E55704" w:rsidRPr="00C35510">
        <w:rPr>
          <w:rFonts w:asciiTheme="majorHAnsi" w:eastAsia="Tahoma" w:hAnsiTheme="majorHAnsi" w:cstheme="majorHAnsi"/>
          <w:sz w:val="32"/>
          <w:szCs w:val="32"/>
        </w:rPr>
        <w:t xml:space="preserve"> Classifica </w:t>
      </w:r>
      <w:r w:rsidRPr="00C35510">
        <w:rPr>
          <w:rFonts w:asciiTheme="majorHAnsi" w:eastAsia="Tahoma" w:hAnsiTheme="majorHAnsi" w:cstheme="majorHAnsi"/>
          <w:sz w:val="32"/>
          <w:szCs w:val="32"/>
        </w:rPr>
        <w:t>I</w:t>
      </w:r>
      <w:r w:rsidR="00E55704" w:rsidRPr="00C35510">
        <w:rPr>
          <w:rFonts w:asciiTheme="majorHAnsi" w:eastAsia="Tahoma" w:hAnsiTheme="majorHAnsi" w:cstheme="majorHAnsi"/>
          <w:sz w:val="32"/>
          <w:szCs w:val="32"/>
        </w:rPr>
        <w:t xml:space="preserve"> o superiore</w:t>
      </w:r>
      <w:r w:rsidR="00E55704">
        <w:rPr>
          <w:rFonts w:asciiTheme="majorHAnsi" w:eastAsia="Tahoma" w:hAnsiTheme="majorHAnsi" w:cstheme="majorHAnsi"/>
          <w:szCs w:val="24"/>
        </w:rPr>
        <w:t xml:space="preserve">     </w:t>
      </w:r>
      <w:r w:rsidR="00E55704" w:rsidRPr="00C35510">
        <w:rPr>
          <w:rFonts w:asciiTheme="majorHAnsi" w:hAnsiTheme="majorHAnsi" w:cstheme="majorHAnsi"/>
          <w:b/>
          <w:bCs/>
          <w:sz w:val="32"/>
          <w:szCs w:val="32"/>
        </w:rPr>
        <w:sym w:font="Symbol" w:char="F0F0"/>
      </w:r>
      <w:r w:rsidR="00E55704" w:rsidRPr="00C35510">
        <w:rPr>
          <w:rFonts w:asciiTheme="majorHAnsi" w:eastAsia="Tahoma" w:hAnsiTheme="majorHAnsi" w:cstheme="majorHAnsi"/>
          <w:b/>
          <w:bCs/>
          <w:sz w:val="32"/>
          <w:szCs w:val="32"/>
        </w:rPr>
        <w:t xml:space="preserve">   SI             </w:t>
      </w:r>
      <w:r w:rsidR="00E55704" w:rsidRPr="00C35510">
        <w:rPr>
          <w:rFonts w:asciiTheme="majorHAnsi" w:hAnsiTheme="majorHAnsi" w:cstheme="majorHAnsi"/>
          <w:b/>
          <w:bCs/>
          <w:sz w:val="32"/>
          <w:szCs w:val="32"/>
        </w:rPr>
        <w:sym w:font="Symbol" w:char="F0F0"/>
      </w:r>
      <w:r w:rsidR="00E55704" w:rsidRPr="00C35510">
        <w:rPr>
          <w:rFonts w:asciiTheme="majorHAnsi" w:eastAsia="Tahoma" w:hAnsiTheme="majorHAnsi" w:cstheme="majorHAnsi"/>
          <w:b/>
          <w:bCs/>
          <w:sz w:val="32"/>
          <w:szCs w:val="32"/>
        </w:rPr>
        <w:t xml:space="preserve">   NO</w:t>
      </w:r>
      <w:r w:rsidR="00E55704" w:rsidRPr="00C35510">
        <w:rPr>
          <w:rFonts w:asciiTheme="majorHAnsi" w:eastAsia="Tahoma" w:hAnsiTheme="majorHAnsi" w:cstheme="majorHAnsi"/>
          <w:sz w:val="32"/>
          <w:szCs w:val="32"/>
        </w:rPr>
        <w:t xml:space="preserve">   </w:t>
      </w:r>
    </w:p>
    <w:p w14:paraId="4827971B" w14:textId="77777777" w:rsidR="00E55704" w:rsidRDefault="00E55704" w:rsidP="00E55704">
      <w:pPr>
        <w:pStyle w:val="Standard"/>
        <w:widowControl w:val="0"/>
        <w:tabs>
          <w:tab w:val="left" w:pos="-15780"/>
          <w:tab w:val="left" w:pos="-14788"/>
        </w:tabs>
        <w:spacing w:line="360" w:lineRule="auto"/>
        <w:ind w:left="1985"/>
        <w:jc w:val="both"/>
        <w:rPr>
          <w:rFonts w:asciiTheme="majorHAnsi" w:eastAsia="Tahoma" w:hAnsiTheme="majorHAnsi" w:cstheme="majorHAnsi"/>
          <w:szCs w:val="24"/>
        </w:rPr>
      </w:pPr>
    </w:p>
    <w:p w14:paraId="31DCD2C8" w14:textId="77777777" w:rsidR="00E55704" w:rsidRDefault="00E55704" w:rsidP="00C777F2">
      <w:pPr>
        <w:pStyle w:val="Standard"/>
        <w:widowControl w:val="0"/>
        <w:tabs>
          <w:tab w:val="left" w:pos="-15780"/>
          <w:tab w:val="left" w:pos="-14788"/>
        </w:tabs>
        <w:spacing w:line="360" w:lineRule="auto"/>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w:t>
      </w:r>
    </w:p>
    <w:p w14:paraId="7F8F12AD" w14:textId="77777777" w:rsidR="00BB1CE4" w:rsidRDefault="00BB1CE4" w:rsidP="008F6A41">
      <w:pPr>
        <w:pStyle w:val="Standard"/>
        <w:widowControl w:val="0"/>
        <w:tabs>
          <w:tab w:val="left" w:pos="-31226"/>
          <w:tab w:val="left" w:pos="1140"/>
        </w:tabs>
        <w:ind w:left="708" w:hanging="254"/>
        <w:jc w:val="both"/>
        <w:rPr>
          <w:rFonts w:asciiTheme="majorHAnsi" w:eastAsia="Tahoma" w:hAnsiTheme="majorHAnsi" w:cstheme="majorHAnsi"/>
          <w:b/>
          <w:szCs w:val="24"/>
        </w:rPr>
      </w:pPr>
    </w:p>
    <w:p w14:paraId="2ECC76C0" w14:textId="77777777" w:rsidR="00BB1CE4" w:rsidRPr="00BB1CE4" w:rsidRDefault="00BB1CE4" w:rsidP="00BB1CE4">
      <w:pPr>
        <w:pStyle w:val="Standard"/>
        <w:widowControl w:val="0"/>
        <w:tabs>
          <w:tab w:val="left" w:pos="-31226"/>
          <w:tab w:val="left" w:pos="1140"/>
        </w:tabs>
        <w:ind w:left="708" w:hanging="254"/>
        <w:jc w:val="center"/>
        <w:rPr>
          <w:rFonts w:asciiTheme="majorHAnsi" w:eastAsia="Tahoma" w:hAnsiTheme="majorHAnsi" w:cstheme="majorHAnsi"/>
          <w:b/>
          <w:szCs w:val="24"/>
        </w:rPr>
      </w:pPr>
      <w:r>
        <w:rPr>
          <w:rFonts w:asciiTheme="majorHAnsi" w:eastAsia="Tahoma" w:hAnsiTheme="majorHAnsi" w:cstheme="majorHAnsi"/>
          <w:b/>
          <w:szCs w:val="24"/>
        </w:rPr>
        <w:t xml:space="preserve">Ovvero, in alternativa, </w:t>
      </w:r>
      <w:r w:rsidRPr="00BB1CE4">
        <w:rPr>
          <w:rFonts w:asciiTheme="majorHAnsi" w:eastAsia="Tahoma" w:hAnsiTheme="majorHAnsi" w:cstheme="majorHAnsi"/>
          <w:b/>
          <w:szCs w:val="24"/>
        </w:rPr>
        <w:t>trattandosi di lavorazioni aventi importo inferiore ad € 150.000,00:</w:t>
      </w:r>
    </w:p>
    <w:p w14:paraId="74F47FFC" w14:textId="77777777" w:rsidR="00BB1CE4" w:rsidRDefault="00BB1CE4" w:rsidP="00BB1CE4">
      <w:pPr>
        <w:pStyle w:val="Standard"/>
        <w:widowControl w:val="0"/>
        <w:tabs>
          <w:tab w:val="left" w:pos="-31226"/>
          <w:tab w:val="left" w:pos="1140"/>
        </w:tabs>
        <w:ind w:left="708" w:hanging="254"/>
        <w:jc w:val="center"/>
        <w:rPr>
          <w:rFonts w:asciiTheme="majorHAnsi" w:eastAsia="Tahoma" w:hAnsiTheme="majorHAnsi" w:cstheme="majorHAnsi"/>
          <w:b/>
          <w:szCs w:val="24"/>
        </w:rPr>
      </w:pPr>
    </w:p>
    <w:p w14:paraId="62DED763" w14:textId="6E670FB0" w:rsidR="00BB1CE4" w:rsidRDefault="00BB1CE4" w:rsidP="00C777F2">
      <w:pPr>
        <w:pStyle w:val="Standard"/>
        <w:widowControl w:val="0"/>
        <w:tabs>
          <w:tab w:val="left" w:pos="-15780"/>
          <w:tab w:val="left" w:pos="-14788"/>
        </w:tabs>
        <w:spacing w:line="360" w:lineRule="auto"/>
        <w:ind w:left="426" w:hanging="426"/>
        <w:jc w:val="both"/>
        <w:rPr>
          <w:rFonts w:asciiTheme="majorHAnsi" w:eastAsia="Tahoma" w:hAnsiTheme="majorHAnsi" w:cstheme="majorHAnsi"/>
          <w:szCs w:val="24"/>
        </w:rPr>
      </w:pPr>
      <w:r w:rsidRPr="00DE5922">
        <w:rPr>
          <w:rFonts w:asciiTheme="majorHAnsi" w:hAnsiTheme="majorHAnsi" w:cstheme="majorHAnsi"/>
        </w:rPr>
        <w:t>a)</w:t>
      </w:r>
      <w:r>
        <w:rPr>
          <w:rFonts w:asciiTheme="majorHAnsi" w:hAnsiTheme="majorHAnsi" w:cstheme="majorHAnsi"/>
        </w:rPr>
        <w:tab/>
        <w:t xml:space="preserve">Aver realizzato direttamente </w:t>
      </w:r>
      <w:r w:rsidRPr="00034030">
        <w:rPr>
          <w:rFonts w:asciiTheme="majorHAnsi" w:eastAsia="Tahoma" w:hAnsiTheme="majorHAnsi" w:cstheme="majorHAnsi"/>
          <w:szCs w:val="24"/>
        </w:rPr>
        <w:t xml:space="preserve">nel quinquennio antecedente la data di </w:t>
      </w:r>
      <w:r>
        <w:rPr>
          <w:rFonts w:asciiTheme="majorHAnsi" w:eastAsia="Tahoma" w:hAnsiTheme="majorHAnsi" w:cstheme="majorHAnsi"/>
          <w:szCs w:val="24"/>
        </w:rPr>
        <w:t>pubblicazione del bando di gara</w:t>
      </w:r>
      <w:r w:rsidRPr="00034030">
        <w:rPr>
          <w:rFonts w:asciiTheme="majorHAnsi" w:eastAsia="Tahoma" w:hAnsiTheme="majorHAnsi" w:cstheme="majorHAnsi"/>
          <w:szCs w:val="24"/>
        </w:rPr>
        <w:t xml:space="preserve"> (201</w:t>
      </w:r>
      <w:r>
        <w:rPr>
          <w:rFonts w:asciiTheme="majorHAnsi" w:eastAsia="Tahoma" w:hAnsiTheme="majorHAnsi" w:cstheme="majorHAnsi"/>
          <w:szCs w:val="24"/>
        </w:rPr>
        <w:t>9</w:t>
      </w:r>
      <w:r w:rsidRPr="00034030">
        <w:rPr>
          <w:rFonts w:asciiTheme="majorHAnsi" w:eastAsia="Tahoma" w:hAnsiTheme="majorHAnsi" w:cstheme="majorHAnsi"/>
          <w:szCs w:val="24"/>
        </w:rPr>
        <w:t>/201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 xml:space="preserve">) Lavori </w:t>
      </w:r>
      <w:r w:rsidRPr="006B20B8">
        <w:rPr>
          <w:rFonts w:asciiTheme="majorHAnsi" w:eastAsia="Tahoma" w:hAnsiTheme="majorHAnsi" w:cstheme="majorHAnsi"/>
          <w:szCs w:val="24"/>
        </w:rPr>
        <w:t xml:space="preserve">analoghi rientranti nella </w:t>
      </w:r>
      <w:r w:rsidRPr="00C35510">
        <w:rPr>
          <w:rFonts w:asciiTheme="majorHAnsi" w:eastAsia="Tahoma" w:hAnsiTheme="majorHAnsi" w:cstheme="majorHAnsi"/>
          <w:szCs w:val="24"/>
        </w:rPr>
        <w:t xml:space="preserve">categoria nella categoria </w:t>
      </w:r>
      <w:r w:rsidR="00766FF7" w:rsidRPr="00C35510">
        <w:rPr>
          <w:rFonts w:asciiTheme="majorHAnsi" w:eastAsia="Tahoma" w:hAnsiTheme="majorHAnsi" w:cstheme="majorHAnsi"/>
          <w:b/>
          <w:szCs w:val="24"/>
        </w:rPr>
        <w:t xml:space="preserve">OG3 – Strade, </w:t>
      </w:r>
      <w:r w:rsidR="00766FF7" w:rsidRPr="00C35510">
        <w:rPr>
          <w:rFonts w:asciiTheme="majorHAnsi" w:eastAsia="Tahoma" w:hAnsiTheme="majorHAnsi" w:cstheme="majorHAnsi"/>
          <w:b/>
          <w:szCs w:val="24"/>
        </w:rPr>
        <w:t>a</w:t>
      </w:r>
      <w:r w:rsidR="00766FF7" w:rsidRPr="00C35510">
        <w:rPr>
          <w:rFonts w:asciiTheme="majorHAnsi" w:eastAsia="Tahoma" w:hAnsiTheme="majorHAnsi" w:cstheme="majorHAnsi"/>
          <w:b/>
          <w:szCs w:val="24"/>
        </w:rPr>
        <w:t>utostrade, ponti, viadotti, ferrovie, linee tranviarie, metropolitane, funicolari, piste aeroportuali e relative opere complementari</w:t>
      </w:r>
      <w:r w:rsidR="00766FF7" w:rsidRPr="00C35510">
        <w:rPr>
          <w:rFonts w:asciiTheme="majorHAnsi" w:eastAsia="Tahoma" w:hAnsiTheme="majorHAnsi" w:cstheme="majorHAnsi"/>
          <w:szCs w:val="24"/>
        </w:rPr>
        <w:t xml:space="preserve"> per un importo non inferiore ad </w:t>
      </w:r>
      <w:r w:rsidR="00766FF7" w:rsidRPr="00C35510">
        <w:rPr>
          <w:rFonts w:asciiTheme="majorHAnsi" w:eastAsia="Tahoma" w:hAnsiTheme="majorHAnsi" w:cstheme="majorHAnsi"/>
          <w:b/>
          <w:bCs/>
          <w:szCs w:val="24"/>
        </w:rPr>
        <w:t>€ 133.054,55</w:t>
      </w:r>
      <w:r w:rsidR="00766FF7" w:rsidRPr="00C35510">
        <w:rPr>
          <w:rFonts w:asciiTheme="majorHAnsi" w:eastAsia="Tahoma" w:hAnsiTheme="majorHAnsi" w:cstheme="majorHAnsi"/>
          <w:szCs w:val="24"/>
        </w:rPr>
        <w:t xml:space="preserve"> (IVA esclusa):</w:t>
      </w:r>
      <w:r w:rsidR="00C35510">
        <w:rPr>
          <w:rFonts w:asciiTheme="majorHAnsi" w:hAnsiTheme="majorHAnsi" w:cstheme="majorHAnsi"/>
          <w:b/>
          <w:bCs/>
          <w:sz w:val="32"/>
          <w:szCs w:val="32"/>
        </w:rPr>
        <w:tab/>
      </w:r>
      <w:r w:rsidR="00C35510">
        <w:rPr>
          <w:rFonts w:asciiTheme="majorHAnsi" w:hAnsiTheme="majorHAnsi" w:cstheme="majorHAnsi"/>
          <w:b/>
          <w:bCs/>
          <w:sz w:val="32"/>
          <w:szCs w:val="32"/>
        </w:rPr>
        <w:tab/>
      </w:r>
      <w:r w:rsidR="00C35510">
        <w:rPr>
          <w:rFonts w:asciiTheme="majorHAnsi" w:hAnsiTheme="majorHAnsi" w:cstheme="majorHAnsi"/>
          <w:b/>
          <w:bCs/>
          <w:sz w:val="32"/>
          <w:szCs w:val="32"/>
        </w:rPr>
        <w:tab/>
      </w:r>
      <w:r w:rsidRPr="00C35510">
        <w:rPr>
          <w:rFonts w:asciiTheme="majorHAnsi"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eastAsia="Tahoma"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eastAsia="Tahoma" w:hAnsiTheme="majorHAnsi" w:cstheme="majorHAnsi"/>
          <w:b/>
          <w:bCs/>
          <w:sz w:val="32"/>
          <w:szCs w:val="32"/>
        </w:rPr>
        <w:t xml:space="preserve">   NO   </w:t>
      </w:r>
    </w:p>
    <w:p w14:paraId="19F9E016" w14:textId="77777777" w:rsidR="00BB1CE4" w:rsidRDefault="00BB1CE4" w:rsidP="00766FF7">
      <w:pPr>
        <w:pStyle w:val="Standard"/>
        <w:widowControl w:val="0"/>
        <w:tabs>
          <w:tab w:val="left" w:pos="-14193"/>
          <w:tab w:val="left" w:pos="-13201"/>
        </w:tabs>
        <w:spacing w:line="276" w:lineRule="auto"/>
        <w:ind w:left="426"/>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l’anno di esecuzione dei lavori, l’oggetto dei lavori, i committenti e i relativi importi:</w:t>
      </w:r>
      <w:r>
        <w:rPr>
          <w:rFonts w:asciiTheme="majorHAnsi" w:eastAsia="Tahoma" w:hAnsiTheme="majorHAnsi" w:cstheme="majorHAnsi"/>
          <w:szCs w:val="24"/>
        </w:rPr>
        <w:t xml:space="preserve">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166DC8" w14:textId="77777777" w:rsidR="00BB1CE4" w:rsidRPr="00DA20AF" w:rsidRDefault="00BB1CE4" w:rsidP="00BB1CE4">
      <w:pPr>
        <w:pStyle w:val="Standard"/>
        <w:widowControl w:val="0"/>
        <w:tabs>
          <w:tab w:val="left" w:pos="-15780"/>
          <w:tab w:val="left" w:pos="-14788"/>
        </w:tabs>
        <w:spacing w:line="360" w:lineRule="auto"/>
        <w:ind w:left="993" w:hanging="284"/>
        <w:jc w:val="both"/>
        <w:rPr>
          <w:rFonts w:asciiTheme="majorHAnsi" w:eastAsia="Tahoma" w:hAnsiTheme="majorHAnsi" w:cstheme="majorHAnsi"/>
          <w:szCs w:val="24"/>
        </w:rPr>
      </w:pPr>
    </w:p>
    <w:p w14:paraId="517E5790" w14:textId="77777777" w:rsidR="00BB1CE4" w:rsidRPr="00034030" w:rsidRDefault="00BB1CE4" w:rsidP="00C777F2">
      <w:pPr>
        <w:pStyle w:val="Standard"/>
        <w:widowControl w:val="0"/>
        <w:tabs>
          <w:tab w:val="left" w:pos="-14193"/>
          <w:tab w:val="left" w:pos="-13201"/>
          <w:tab w:val="left" w:pos="426"/>
        </w:tabs>
        <w:spacing w:line="276" w:lineRule="auto"/>
        <w:ind w:left="426" w:hanging="426"/>
        <w:jc w:val="both"/>
        <w:rPr>
          <w:rFonts w:asciiTheme="majorHAnsi" w:hAnsiTheme="majorHAnsi" w:cstheme="majorHAnsi"/>
        </w:rPr>
      </w:pPr>
      <w:r w:rsidRPr="00DA20AF">
        <w:rPr>
          <w:rFonts w:asciiTheme="majorHAnsi" w:eastAsia="Tahoma" w:hAnsiTheme="majorHAnsi" w:cstheme="majorHAnsi"/>
          <w:szCs w:val="24"/>
        </w:rPr>
        <w:t xml:space="preserve">b) </w:t>
      </w:r>
      <w:r>
        <w:rPr>
          <w:rFonts w:asciiTheme="majorHAnsi" w:eastAsia="Tahoma" w:hAnsiTheme="majorHAnsi" w:cstheme="majorHAnsi"/>
          <w:szCs w:val="24"/>
        </w:rPr>
        <w:tab/>
      </w:r>
      <w:r>
        <w:rPr>
          <w:rFonts w:asciiTheme="majorHAnsi" w:hAnsiTheme="majorHAnsi" w:cstheme="majorHAnsi"/>
        </w:rPr>
        <w:t xml:space="preserve">Aver </w:t>
      </w:r>
      <w:r w:rsidRPr="00034030">
        <w:rPr>
          <w:rFonts w:asciiTheme="majorHAnsi" w:eastAsia="Tahoma" w:hAnsiTheme="majorHAnsi" w:cstheme="majorHAnsi"/>
          <w:szCs w:val="24"/>
        </w:rPr>
        <w:t>sostenuto un costo per il personale dipendente</w:t>
      </w:r>
      <w:r w:rsidR="003B404D">
        <w:rPr>
          <w:rStyle w:val="Rimandonotaapidipagina"/>
          <w:rFonts w:asciiTheme="majorHAnsi" w:eastAsia="Tahoma" w:hAnsiTheme="majorHAnsi" w:cstheme="majorHAnsi"/>
          <w:szCs w:val="24"/>
        </w:rPr>
        <w:footnoteReference w:id="3"/>
      </w:r>
      <w:r w:rsidRPr="00034030">
        <w:rPr>
          <w:rFonts w:asciiTheme="majorHAnsi" w:eastAsia="Tahoma" w:hAnsiTheme="majorHAnsi" w:cstheme="majorHAnsi"/>
          <w:szCs w:val="24"/>
        </w:rPr>
        <w:t xml:space="preserve"> non inferiore al 15% dell’importo lavori eseguiti nel quinquennio antecedente la data di </w:t>
      </w:r>
      <w:r>
        <w:rPr>
          <w:rFonts w:asciiTheme="majorHAnsi" w:eastAsia="Tahoma" w:hAnsiTheme="majorHAnsi" w:cstheme="majorHAnsi"/>
          <w:szCs w:val="24"/>
        </w:rPr>
        <w:t>pubblicazione del bando di gara</w:t>
      </w:r>
      <w:r w:rsidRPr="00034030">
        <w:rPr>
          <w:rFonts w:asciiTheme="majorHAnsi" w:eastAsia="Tahoma" w:hAnsiTheme="majorHAnsi" w:cstheme="majorHAnsi"/>
          <w:szCs w:val="24"/>
        </w:rPr>
        <w:t xml:space="preserve"> (</w:t>
      </w:r>
      <w:r>
        <w:rPr>
          <w:rFonts w:asciiTheme="majorHAnsi" w:eastAsia="Tahoma" w:hAnsiTheme="majorHAnsi" w:cstheme="majorHAnsi"/>
          <w:szCs w:val="24"/>
        </w:rPr>
        <w:t>2019/</w:t>
      </w:r>
      <w:r w:rsidRPr="00034030">
        <w:rPr>
          <w:rFonts w:asciiTheme="majorHAnsi" w:eastAsia="Tahoma" w:hAnsiTheme="majorHAnsi" w:cstheme="majorHAnsi"/>
          <w:szCs w:val="24"/>
        </w:rPr>
        <w:t>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proofErr w:type="gramStart"/>
      <w:r w:rsidRPr="00034030">
        <w:rPr>
          <w:rFonts w:asciiTheme="majorHAnsi" w:eastAsia="Tahoma" w:hAnsiTheme="majorHAnsi" w:cstheme="majorHAnsi"/>
          <w:szCs w:val="24"/>
        </w:rPr>
        <w:t xml:space="preserve">): </w:t>
      </w:r>
      <w:r w:rsidRPr="00766FF7">
        <w:rPr>
          <w:rFonts w:asciiTheme="majorHAnsi" w:eastAsia="Tahoma" w:hAnsiTheme="majorHAnsi" w:cstheme="majorHAnsi"/>
          <w:b/>
          <w:bCs/>
          <w:sz w:val="32"/>
          <w:szCs w:val="32"/>
        </w:rPr>
        <w:t xml:space="preserve">  </w:t>
      </w:r>
      <w:proofErr w:type="gramEnd"/>
      <w:r w:rsidRPr="00766FF7">
        <w:rPr>
          <w:rFonts w:asciiTheme="majorHAnsi" w:eastAsia="Tahoma"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eastAsia="Tahoma"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eastAsia="Tahoma" w:hAnsiTheme="majorHAnsi" w:cstheme="majorHAnsi"/>
          <w:b/>
          <w:bCs/>
          <w:sz w:val="32"/>
          <w:szCs w:val="32"/>
        </w:rPr>
        <w:t xml:space="preserve">   NO</w:t>
      </w:r>
    </w:p>
    <w:p w14:paraId="76F21B35" w14:textId="77777777" w:rsidR="00BB1CE4" w:rsidRDefault="00BB1CE4" w:rsidP="00766FF7">
      <w:pPr>
        <w:pStyle w:val="Standard"/>
        <w:widowControl w:val="0"/>
        <w:tabs>
          <w:tab w:val="left" w:pos="-14193"/>
          <w:tab w:val="left" w:pos="-13201"/>
          <w:tab w:val="left" w:pos="1560"/>
        </w:tabs>
        <w:spacing w:line="276" w:lineRule="auto"/>
        <w:ind w:left="426"/>
        <w:jc w:val="both"/>
        <w:rPr>
          <w:rFonts w:asciiTheme="majorHAnsi" w:eastAsia="Tahoma" w:hAnsiTheme="majorHAnsi" w:cstheme="majorHAnsi"/>
          <w:color w:val="000000"/>
          <w:szCs w:val="24"/>
        </w:rPr>
      </w:pPr>
      <w:r w:rsidRPr="00034030">
        <w:rPr>
          <w:rFonts w:asciiTheme="majorHAnsi" w:eastAsia="Tahoma" w:hAnsiTheme="majorHAnsi" w:cstheme="majorHAnsi"/>
          <w:szCs w:val="24"/>
        </w:rPr>
        <w:t>In caso di risposta affermativa, indicare il costo sostenuto per il personale e la percentuale di incidenza sull’importo dei lavori eseguiti:</w:t>
      </w:r>
      <w:r>
        <w:rPr>
          <w:rFonts w:asciiTheme="majorHAnsi" w:eastAsia="Tahoma" w:hAnsiTheme="majorHAnsi" w:cstheme="majorHAnsi"/>
          <w:szCs w:val="24"/>
        </w:rPr>
        <w:t xml:space="preserve"> _____________________________________ _______________________________________________________________________________________________________________________________________________</w:t>
      </w:r>
      <w:r w:rsidRPr="00034030">
        <w:rPr>
          <w:rFonts w:asciiTheme="majorHAnsi" w:eastAsia="Tahoma" w:hAnsiTheme="majorHAnsi" w:cstheme="majorHAnsi"/>
          <w:color w:val="000000"/>
          <w:szCs w:val="24"/>
        </w:rPr>
        <w:t>;</w:t>
      </w:r>
    </w:p>
    <w:p w14:paraId="410AAFAC" w14:textId="77777777" w:rsidR="00BB1CE4" w:rsidRDefault="00BB1CE4" w:rsidP="00BB1CE4">
      <w:pPr>
        <w:pStyle w:val="Standard"/>
        <w:widowControl w:val="0"/>
        <w:tabs>
          <w:tab w:val="left" w:pos="-14193"/>
          <w:tab w:val="left" w:pos="-13201"/>
          <w:tab w:val="left" w:pos="1560"/>
        </w:tabs>
        <w:spacing w:line="276" w:lineRule="auto"/>
        <w:ind w:left="1560"/>
        <w:jc w:val="both"/>
        <w:rPr>
          <w:rFonts w:asciiTheme="majorHAnsi" w:hAnsiTheme="majorHAnsi" w:cstheme="majorHAnsi"/>
        </w:rPr>
      </w:pPr>
    </w:p>
    <w:p w14:paraId="52023738" w14:textId="77777777" w:rsidR="00BB1CE4" w:rsidRPr="006B20B8" w:rsidRDefault="00BB1CE4" w:rsidP="00C777F2">
      <w:pPr>
        <w:pStyle w:val="Standard"/>
        <w:widowControl w:val="0"/>
        <w:tabs>
          <w:tab w:val="left" w:pos="-14193"/>
          <w:tab w:val="left" w:pos="-13201"/>
          <w:tab w:val="left" w:pos="426"/>
        </w:tabs>
        <w:spacing w:line="276" w:lineRule="auto"/>
        <w:jc w:val="both"/>
        <w:rPr>
          <w:rFonts w:asciiTheme="majorHAnsi" w:hAnsiTheme="majorHAnsi" w:cstheme="majorHAnsi"/>
        </w:rPr>
      </w:pPr>
      <w:r>
        <w:rPr>
          <w:rFonts w:asciiTheme="majorHAnsi" w:hAnsiTheme="majorHAnsi" w:cstheme="majorHAnsi"/>
        </w:rPr>
        <w:t>c)</w:t>
      </w:r>
      <w:r>
        <w:rPr>
          <w:rFonts w:asciiTheme="majorHAnsi" w:hAnsiTheme="majorHAnsi" w:cstheme="majorHAnsi"/>
        </w:rPr>
        <w:tab/>
        <w:t xml:space="preserve">Essere </w:t>
      </w:r>
      <w:r w:rsidRPr="00034030">
        <w:rPr>
          <w:rFonts w:asciiTheme="majorHAnsi" w:eastAsia="Tahoma" w:hAnsiTheme="majorHAnsi" w:cstheme="majorHAnsi"/>
          <w:szCs w:val="24"/>
        </w:rPr>
        <w:t xml:space="preserve">in possesso </w:t>
      </w:r>
      <w:r>
        <w:rPr>
          <w:rFonts w:asciiTheme="majorHAnsi" w:eastAsia="Tahoma" w:hAnsiTheme="majorHAnsi" w:cstheme="majorHAnsi"/>
          <w:szCs w:val="24"/>
        </w:rPr>
        <w:t>di adeguata</w:t>
      </w:r>
      <w:r w:rsidRPr="00034030">
        <w:rPr>
          <w:rFonts w:asciiTheme="majorHAnsi" w:eastAsia="Tahoma" w:hAnsiTheme="majorHAnsi" w:cstheme="majorHAnsi"/>
          <w:szCs w:val="24"/>
        </w:rPr>
        <w:t xml:space="preserve"> attrezzatura </w:t>
      </w:r>
      <w:proofErr w:type="gramStart"/>
      <w:r w:rsidRPr="00034030">
        <w:rPr>
          <w:rFonts w:asciiTheme="majorHAnsi" w:eastAsia="Tahoma" w:hAnsiTheme="majorHAnsi" w:cstheme="majorHAnsi"/>
          <w:szCs w:val="24"/>
        </w:rPr>
        <w:t>tecnica:</w:t>
      </w:r>
      <w:r>
        <w:rPr>
          <w:rFonts w:asciiTheme="majorHAnsi" w:eastAsia="Tahoma" w:hAnsiTheme="majorHAnsi" w:cstheme="majorHAnsi"/>
          <w:szCs w:val="24"/>
        </w:rPr>
        <w:t xml:space="preserve"> </w:t>
      </w:r>
      <w:r w:rsidRPr="00766FF7">
        <w:rPr>
          <w:rFonts w:asciiTheme="majorHAnsi" w:hAnsiTheme="majorHAnsi" w:cstheme="majorHAnsi"/>
          <w:b/>
          <w:bCs/>
          <w:sz w:val="32"/>
          <w:szCs w:val="24"/>
        </w:rPr>
        <w:t xml:space="preserve">  </w:t>
      </w:r>
      <w:proofErr w:type="gramEnd"/>
      <w:r w:rsidRPr="00766FF7">
        <w:rPr>
          <w:rFonts w:asciiTheme="majorHAnsi" w:hAnsiTheme="majorHAnsi" w:cstheme="majorHAnsi"/>
          <w:b/>
          <w:bCs/>
          <w:sz w:val="32"/>
          <w:szCs w:val="24"/>
        </w:rPr>
        <w:t xml:space="preserve">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24"/>
        </w:rPr>
        <w:t xml:space="preserve">   </w:t>
      </w:r>
      <w:r w:rsidRPr="00766FF7">
        <w:rPr>
          <w:rFonts w:asciiTheme="majorHAnsi" w:eastAsia="Tahoma" w:hAnsiTheme="majorHAnsi" w:cstheme="majorHAnsi"/>
          <w:b/>
          <w:bCs/>
          <w:sz w:val="32"/>
          <w:szCs w:val="32"/>
        </w:rPr>
        <w:t xml:space="preserve">SI                </w:t>
      </w:r>
      <w:r w:rsidRPr="00766FF7">
        <w:rPr>
          <w:rFonts w:asciiTheme="majorHAnsi" w:hAnsiTheme="majorHAnsi" w:cstheme="majorHAnsi"/>
          <w:b/>
          <w:bCs/>
          <w:sz w:val="32"/>
          <w:szCs w:val="32"/>
        </w:rPr>
        <w:sym w:font="Symbol" w:char="F0F0"/>
      </w:r>
      <w:r w:rsidRPr="00766FF7">
        <w:rPr>
          <w:rFonts w:asciiTheme="majorHAnsi" w:eastAsia="Tahoma" w:hAnsiTheme="majorHAnsi" w:cstheme="majorHAnsi"/>
          <w:b/>
          <w:bCs/>
          <w:sz w:val="32"/>
          <w:szCs w:val="32"/>
        </w:rPr>
        <w:t xml:space="preserve">   NO</w:t>
      </w:r>
    </w:p>
    <w:p w14:paraId="29ADA25C" w14:textId="77777777" w:rsidR="00BB1CE4" w:rsidRDefault="00BB1CE4" w:rsidP="00766FF7">
      <w:pPr>
        <w:pStyle w:val="Standard"/>
        <w:widowControl w:val="0"/>
        <w:tabs>
          <w:tab w:val="left" w:pos="-14193"/>
          <w:tab w:val="left" w:pos="-13201"/>
        </w:tabs>
        <w:spacing w:line="276" w:lineRule="auto"/>
        <w:ind w:left="426"/>
        <w:jc w:val="both"/>
        <w:rPr>
          <w:rFonts w:asciiTheme="majorHAnsi" w:hAnsiTheme="majorHAnsi" w:cstheme="majorHAnsi"/>
        </w:rPr>
      </w:pPr>
      <w:r w:rsidRPr="00034030">
        <w:rPr>
          <w:rFonts w:asciiTheme="majorHAnsi" w:eastAsia="Tahoma" w:hAnsiTheme="majorHAnsi" w:cstheme="majorHAnsi"/>
          <w:szCs w:val="24"/>
        </w:rPr>
        <w:t>In caso di risposta affermativa, indicare l’attrezzatura posseduta e il titolo giuridico di godimento:</w:t>
      </w:r>
      <w:r>
        <w:rPr>
          <w:rFonts w:asciiTheme="majorHAnsi" w:eastAsia="Tahoma" w:hAnsiTheme="majorHAnsi" w:cstheme="majorHAnsi"/>
          <w:szCs w:val="24"/>
        </w:rPr>
        <w:t xml:space="preserve"> ______________________________________________________________ _______________________________________________________________________________________________________________________________________________________________________________________________________________________;</w:t>
      </w:r>
    </w:p>
    <w:p w14:paraId="053A5EC5" w14:textId="623F38B5" w:rsidR="00BB1CE4" w:rsidRDefault="00BB1CE4" w:rsidP="008F6A41">
      <w:pPr>
        <w:pStyle w:val="Standard"/>
        <w:widowControl w:val="0"/>
        <w:tabs>
          <w:tab w:val="left" w:pos="-31226"/>
          <w:tab w:val="left" w:pos="1140"/>
        </w:tabs>
        <w:ind w:left="708" w:hanging="254"/>
        <w:jc w:val="both"/>
        <w:rPr>
          <w:rFonts w:asciiTheme="majorHAnsi" w:eastAsia="Tahoma" w:hAnsiTheme="majorHAnsi" w:cstheme="majorHAnsi"/>
          <w:b/>
          <w:szCs w:val="24"/>
        </w:rPr>
      </w:pPr>
    </w:p>
    <w:p w14:paraId="2E6F56D7" w14:textId="00633CD8" w:rsidR="00766FF7" w:rsidRDefault="00766FF7" w:rsidP="008F6A41">
      <w:pPr>
        <w:pStyle w:val="Standard"/>
        <w:widowControl w:val="0"/>
        <w:tabs>
          <w:tab w:val="left" w:pos="-31226"/>
          <w:tab w:val="left" w:pos="1140"/>
        </w:tabs>
        <w:ind w:left="708" w:hanging="254"/>
        <w:jc w:val="both"/>
        <w:rPr>
          <w:rFonts w:asciiTheme="majorHAnsi" w:eastAsia="Tahoma" w:hAnsiTheme="majorHAnsi" w:cstheme="majorHAnsi"/>
          <w:b/>
          <w:szCs w:val="24"/>
        </w:rPr>
      </w:pPr>
    </w:p>
    <w:p w14:paraId="7D3E81C3" w14:textId="11B19F0F" w:rsidR="00766FF7" w:rsidRPr="00C35510" w:rsidRDefault="00766FF7" w:rsidP="00766FF7">
      <w:pPr>
        <w:pStyle w:val="Standard"/>
        <w:widowControl w:val="0"/>
        <w:tabs>
          <w:tab w:val="left" w:pos="-15780"/>
          <w:tab w:val="left" w:pos="-14788"/>
        </w:tabs>
        <w:spacing w:line="276" w:lineRule="auto"/>
        <w:jc w:val="both"/>
        <w:rPr>
          <w:rFonts w:asciiTheme="majorHAnsi" w:eastAsia="Tahoma" w:hAnsiTheme="majorHAnsi" w:cstheme="majorHAnsi"/>
          <w:szCs w:val="24"/>
        </w:rPr>
      </w:pPr>
      <w:r w:rsidRPr="00C777F2">
        <w:rPr>
          <w:rFonts w:asciiTheme="majorHAnsi" w:eastAsia="Tahoma" w:hAnsiTheme="majorHAnsi" w:cstheme="majorHAnsi"/>
          <w:b/>
          <w:szCs w:val="24"/>
        </w:rPr>
        <w:t>9</w:t>
      </w:r>
      <w:r>
        <w:rPr>
          <w:rFonts w:asciiTheme="majorHAnsi" w:eastAsia="Tahoma" w:hAnsiTheme="majorHAnsi" w:cstheme="majorHAnsi"/>
          <w:b/>
          <w:szCs w:val="24"/>
        </w:rPr>
        <w:t>bis</w:t>
      </w:r>
      <w:r w:rsidRPr="00C777F2">
        <w:rPr>
          <w:rFonts w:asciiTheme="majorHAnsi" w:eastAsia="Tahoma" w:hAnsiTheme="majorHAnsi" w:cstheme="majorHAnsi"/>
          <w:b/>
          <w:szCs w:val="24"/>
        </w:rPr>
        <w:t>)</w:t>
      </w:r>
      <w:r>
        <w:rPr>
          <w:rFonts w:asciiTheme="majorHAnsi" w:eastAsia="Tahoma" w:hAnsiTheme="majorHAnsi" w:cstheme="majorHAnsi"/>
          <w:szCs w:val="24"/>
        </w:rPr>
        <w:t xml:space="preserve"> </w:t>
      </w:r>
      <w:r w:rsidRPr="00766FF7">
        <w:rPr>
          <w:rFonts w:asciiTheme="majorHAnsi" w:eastAsia="Tahoma" w:hAnsiTheme="majorHAnsi" w:cstheme="majorHAnsi"/>
          <w:szCs w:val="24"/>
        </w:rPr>
        <w:t xml:space="preserve">Requisiti di ordine tecnico – </w:t>
      </w:r>
      <w:r w:rsidRPr="00C35510">
        <w:rPr>
          <w:rFonts w:asciiTheme="majorHAnsi" w:eastAsia="Tahoma" w:hAnsiTheme="majorHAnsi" w:cstheme="majorHAnsi"/>
          <w:szCs w:val="24"/>
        </w:rPr>
        <w:t xml:space="preserve">organizzativo relativamente alla categoria </w:t>
      </w:r>
      <w:r w:rsidRPr="00C35510">
        <w:rPr>
          <w:rFonts w:asciiTheme="majorHAnsi" w:eastAsia="Tahoma" w:hAnsiTheme="majorHAnsi" w:cstheme="majorHAnsi"/>
          <w:szCs w:val="24"/>
        </w:rPr>
        <w:t>scorporabile</w:t>
      </w:r>
      <w:r w:rsidRPr="00C35510">
        <w:rPr>
          <w:rFonts w:asciiTheme="majorHAnsi" w:eastAsia="Tahoma" w:hAnsiTheme="majorHAnsi" w:cstheme="majorHAnsi"/>
          <w:szCs w:val="24"/>
        </w:rPr>
        <w:t xml:space="preserve"> </w:t>
      </w:r>
      <w:r w:rsidRPr="00C35510">
        <w:rPr>
          <w:rFonts w:asciiTheme="majorHAnsi" w:eastAsia="Tahoma" w:hAnsiTheme="majorHAnsi" w:cstheme="majorHAnsi"/>
          <w:b/>
          <w:bCs/>
          <w:szCs w:val="24"/>
        </w:rPr>
        <w:t>OS7 – Finiture di opere generali di natura edile e tecnica</w:t>
      </w:r>
      <w:r w:rsidRPr="00C35510">
        <w:rPr>
          <w:rFonts w:asciiTheme="majorHAnsi" w:eastAsia="Tahoma" w:hAnsiTheme="majorHAnsi" w:cstheme="majorHAnsi"/>
          <w:szCs w:val="24"/>
        </w:rPr>
        <w:t>:</w:t>
      </w:r>
    </w:p>
    <w:p w14:paraId="62050601" w14:textId="480E33A0" w:rsidR="00766FF7" w:rsidRPr="00C35510" w:rsidRDefault="00766FF7" w:rsidP="00766FF7">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sidRPr="00C35510">
        <w:rPr>
          <w:rFonts w:asciiTheme="majorHAnsi" w:eastAsia="Tahoma" w:hAnsiTheme="majorHAnsi" w:cstheme="majorHAnsi"/>
          <w:b/>
          <w:bCs/>
          <w:sz w:val="32"/>
          <w:szCs w:val="32"/>
          <w:u w:val="single"/>
        </w:rPr>
        <w:lastRenderedPageBreak/>
        <w:t>O</w:t>
      </w:r>
      <w:r w:rsidRPr="00C35510">
        <w:rPr>
          <w:rFonts w:asciiTheme="majorHAnsi" w:eastAsia="Tahoma" w:hAnsiTheme="majorHAnsi" w:cstheme="majorHAnsi"/>
          <w:b/>
          <w:bCs/>
          <w:sz w:val="32"/>
          <w:szCs w:val="32"/>
          <w:u w:val="single"/>
        </w:rPr>
        <w:t>S7</w:t>
      </w:r>
      <w:r w:rsidRPr="00C35510">
        <w:rPr>
          <w:rFonts w:asciiTheme="majorHAnsi" w:eastAsia="Tahoma" w:hAnsiTheme="majorHAnsi" w:cstheme="majorHAnsi"/>
          <w:sz w:val="32"/>
          <w:szCs w:val="32"/>
        </w:rPr>
        <w:t xml:space="preserve"> Classifica I o superiore </w:t>
      </w:r>
      <w:r w:rsidRPr="00C35510">
        <w:rPr>
          <w:rFonts w:asciiTheme="majorHAnsi" w:eastAsia="Tahoma" w:hAnsiTheme="majorHAnsi" w:cstheme="majorHAnsi"/>
          <w:b/>
          <w:bCs/>
          <w:sz w:val="32"/>
          <w:szCs w:val="32"/>
        </w:rPr>
        <w:t xml:space="preserve">    </w:t>
      </w:r>
      <w:r w:rsidRPr="00C35510">
        <w:rPr>
          <w:rFonts w:asciiTheme="majorHAnsi" w:hAnsiTheme="majorHAnsi" w:cstheme="majorHAnsi"/>
          <w:b/>
          <w:bCs/>
          <w:sz w:val="32"/>
          <w:szCs w:val="32"/>
        </w:rPr>
        <w:sym w:font="Symbol" w:char="F0F0"/>
      </w:r>
      <w:r w:rsidRPr="00C35510">
        <w:rPr>
          <w:rFonts w:asciiTheme="majorHAnsi" w:eastAsia="Tahoma" w:hAnsiTheme="majorHAnsi" w:cstheme="majorHAnsi"/>
          <w:b/>
          <w:bCs/>
          <w:sz w:val="32"/>
          <w:szCs w:val="32"/>
        </w:rPr>
        <w:t xml:space="preserve">   SI             </w:t>
      </w:r>
      <w:r w:rsidRPr="00C35510">
        <w:rPr>
          <w:rFonts w:asciiTheme="majorHAnsi" w:hAnsiTheme="majorHAnsi" w:cstheme="majorHAnsi"/>
          <w:b/>
          <w:bCs/>
          <w:sz w:val="32"/>
          <w:szCs w:val="32"/>
        </w:rPr>
        <w:sym w:font="Symbol" w:char="F0F0"/>
      </w:r>
      <w:r w:rsidRPr="00C35510">
        <w:rPr>
          <w:rFonts w:asciiTheme="majorHAnsi" w:eastAsia="Tahoma" w:hAnsiTheme="majorHAnsi" w:cstheme="majorHAnsi"/>
          <w:b/>
          <w:bCs/>
          <w:sz w:val="32"/>
          <w:szCs w:val="32"/>
        </w:rPr>
        <w:t xml:space="preserve">   NO   </w:t>
      </w:r>
    </w:p>
    <w:p w14:paraId="75C4516A" w14:textId="77777777" w:rsidR="00766FF7" w:rsidRDefault="00766FF7" w:rsidP="00766FF7">
      <w:pPr>
        <w:pStyle w:val="Standard"/>
        <w:widowControl w:val="0"/>
        <w:tabs>
          <w:tab w:val="left" w:pos="-15780"/>
          <w:tab w:val="left" w:pos="-14788"/>
        </w:tabs>
        <w:spacing w:line="360" w:lineRule="auto"/>
        <w:ind w:left="1985"/>
        <w:jc w:val="both"/>
        <w:rPr>
          <w:rFonts w:asciiTheme="majorHAnsi" w:eastAsia="Tahoma" w:hAnsiTheme="majorHAnsi" w:cstheme="majorHAnsi"/>
          <w:szCs w:val="24"/>
        </w:rPr>
      </w:pPr>
    </w:p>
    <w:p w14:paraId="077455C8" w14:textId="77777777" w:rsidR="00766FF7" w:rsidRDefault="00766FF7" w:rsidP="00766FF7">
      <w:pPr>
        <w:pStyle w:val="Standard"/>
        <w:widowControl w:val="0"/>
        <w:tabs>
          <w:tab w:val="left" w:pos="-15780"/>
          <w:tab w:val="left" w:pos="-14788"/>
        </w:tabs>
        <w:spacing w:line="360" w:lineRule="auto"/>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w:t>
      </w:r>
    </w:p>
    <w:p w14:paraId="150BA051" w14:textId="77777777" w:rsidR="00766FF7" w:rsidRDefault="00766FF7" w:rsidP="00766FF7">
      <w:pPr>
        <w:pStyle w:val="Standard"/>
        <w:widowControl w:val="0"/>
        <w:tabs>
          <w:tab w:val="left" w:pos="-31226"/>
          <w:tab w:val="left" w:pos="1140"/>
        </w:tabs>
        <w:ind w:left="708" w:hanging="254"/>
        <w:jc w:val="both"/>
        <w:rPr>
          <w:rFonts w:asciiTheme="majorHAnsi" w:eastAsia="Tahoma" w:hAnsiTheme="majorHAnsi" w:cstheme="majorHAnsi"/>
          <w:b/>
          <w:szCs w:val="24"/>
        </w:rPr>
      </w:pPr>
    </w:p>
    <w:p w14:paraId="7A1201EA" w14:textId="77777777" w:rsidR="00766FF7" w:rsidRPr="00BB1CE4" w:rsidRDefault="00766FF7" w:rsidP="00766FF7">
      <w:pPr>
        <w:pStyle w:val="Standard"/>
        <w:widowControl w:val="0"/>
        <w:tabs>
          <w:tab w:val="left" w:pos="-31226"/>
          <w:tab w:val="left" w:pos="1140"/>
        </w:tabs>
        <w:ind w:left="708" w:hanging="254"/>
        <w:jc w:val="center"/>
        <w:rPr>
          <w:rFonts w:asciiTheme="majorHAnsi" w:eastAsia="Tahoma" w:hAnsiTheme="majorHAnsi" w:cstheme="majorHAnsi"/>
          <w:b/>
          <w:szCs w:val="24"/>
        </w:rPr>
      </w:pPr>
      <w:r>
        <w:rPr>
          <w:rFonts w:asciiTheme="majorHAnsi" w:eastAsia="Tahoma" w:hAnsiTheme="majorHAnsi" w:cstheme="majorHAnsi"/>
          <w:b/>
          <w:szCs w:val="24"/>
        </w:rPr>
        <w:t xml:space="preserve">Ovvero, in alternativa, </w:t>
      </w:r>
      <w:r w:rsidRPr="00BB1CE4">
        <w:rPr>
          <w:rFonts w:asciiTheme="majorHAnsi" w:eastAsia="Tahoma" w:hAnsiTheme="majorHAnsi" w:cstheme="majorHAnsi"/>
          <w:b/>
          <w:szCs w:val="24"/>
        </w:rPr>
        <w:t>trattandosi di lavorazioni aventi importo inferiore ad € 150.000,00:</w:t>
      </w:r>
    </w:p>
    <w:p w14:paraId="1FE05A95" w14:textId="77777777" w:rsidR="00766FF7" w:rsidRDefault="00766FF7" w:rsidP="00766FF7">
      <w:pPr>
        <w:pStyle w:val="Standard"/>
        <w:widowControl w:val="0"/>
        <w:tabs>
          <w:tab w:val="left" w:pos="-31226"/>
          <w:tab w:val="left" w:pos="1140"/>
        </w:tabs>
        <w:ind w:left="708" w:hanging="254"/>
        <w:jc w:val="center"/>
        <w:rPr>
          <w:rFonts w:asciiTheme="majorHAnsi" w:eastAsia="Tahoma" w:hAnsiTheme="majorHAnsi" w:cstheme="majorHAnsi"/>
          <w:b/>
          <w:szCs w:val="24"/>
        </w:rPr>
      </w:pPr>
    </w:p>
    <w:p w14:paraId="7CFFC13E" w14:textId="1F409920" w:rsidR="00766FF7" w:rsidRPr="00C35510" w:rsidRDefault="00766FF7" w:rsidP="00766FF7">
      <w:pPr>
        <w:pStyle w:val="Standard"/>
        <w:widowControl w:val="0"/>
        <w:tabs>
          <w:tab w:val="left" w:pos="-15780"/>
          <w:tab w:val="left" w:pos="-14788"/>
        </w:tabs>
        <w:spacing w:line="360" w:lineRule="auto"/>
        <w:ind w:left="426" w:hanging="426"/>
        <w:jc w:val="both"/>
        <w:rPr>
          <w:rFonts w:asciiTheme="majorHAnsi" w:eastAsia="Tahoma" w:hAnsiTheme="majorHAnsi" w:cstheme="majorHAnsi"/>
          <w:szCs w:val="24"/>
        </w:rPr>
      </w:pPr>
      <w:r w:rsidRPr="00DE5922">
        <w:rPr>
          <w:rFonts w:asciiTheme="majorHAnsi" w:hAnsiTheme="majorHAnsi" w:cstheme="majorHAnsi"/>
        </w:rPr>
        <w:t>a)</w:t>
      </w:r>
      <w:r>
        <w:rPr>
          <w:rFonts w:asciiTheme="majorHAnsi" w:hAnsiTheme="majorHAnsi" w:cstheme="majorHAnsi"/>
        </w:rPr>
        <w:tab/>
        <w:t xml:space="preserve">Aver realizzato direttamente </w:t>
      </w:r>
      <w:r w:rsidRPr="00034030">
        <w:rPr>
          <w:rFonts w:asciiTheme="majorHAnsi" w:eastAsia="Tahoma" w:hAnsiTheme="majorHAnsi" w:cstheme="majorHAnsi"/>
          <w:szCs w:val="24"/>
        </w:rPr>
        <w:t xml:space="preserve">nel quinquennio antecedente la data di </w:t>
      </w:r>
      <w:r>
        <w:rPr>
          <w:rFonts w:asciiTheme="majorHAnsi" w:eastAsia="Tahoma" w:hAnsiTheme="majorHAnsi" w:cstheme="majorHAnsi"/>
          <w:szCs w:val="24"/>
        </w:rPr>
        <w:t>pubblicazione del bando di gara</w:t>
      </w:r>
      <w:r w:rsidRPr="00034030">
        <w:rPr>
          <w:rFonts w:asciiTheme="majorHAnsi" w:eastAsia="Tahoma" w:hAnsiTheme="majorHAnsi" w:cstheme="majorHAnsi"/>
          <w:szCs w:val="24"/>
        </w:rPr>
        <w:t xml:space="preserve"> (201</w:t>
      </w:r>
      <w:r>
        <w:rPr>
          <w:rFonts w:asciiTheme="majorHAnsi" w:eastAsia="Tahoma" w:hAnsiTheme="majorHAnsi" w:cstheme="majorHAnsi"/>
          <w:szCs w:val="24"/>
        </w:rPr>
        <w:t>9</w:t>
      </w:r>
      <w:r w:rsidRPr="00034030">
        <w:rPr>
          <w:rFonts w:asciiTheme="majorHAnsi" w:eastAsia="Tahoma" w:hAnsiTheme="majorHAnsi" w:cstheme="majorHAnsi"/>
          <w:szCs w:val="24"/>
        </w:rPr>
        <w:t>/201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 xml:space="preserve">) Lavori </w:t>
      </w:r>
      <w:r w:rsidRPr="006B20B8">
        <w:rPr>
          <w:rFonts w:asciiTheme="majorHAnsi" w:eastAsia="Tahoma" w:hAnsiTheme="majorHAnsi" w:cstheme="majorHAnsi"/>
          <w:szCs w:val="24"/>
        </w:rPr>
        <w:t xml:space="preserve">analoghi rientranti nella categoria </w:t>
      </w:r>
      <w:r w:rsidRPr="00DA20AF">
        <w:rPr>
          <w:rFonts w:asciiTheme="majorHAnsi" w:eastAsia="Tahoma" w:hAnsiTheme="majorHAnsi" w:cstheme="majorHAnsi"/>
          <w:szCs w:val="24"/>
        </w:rPr>
        <w:t xml:space="preserve">nella </w:t>
      </w:r>
      <w:r w:rsidRPr="00C35510">
        <w:rPr>
          <w:rFonts w:asciiTheme="majorHAnsi" w:eastAsia="Tahoma" w:hAnsiTheme="majorHAnsi" w:cstheme="majorHAnsi"/>
          <w:szCs w:val="24"/>
        </w:rPr>
        <w:t xml:space="preserve">categoria </w:t>
      </w:r>
      <w:r w:rsidRPr="00C35510">
        <w:rPr>
          <w:rFonts w:asciiTheme="majorHAnsi" w:eastAsia="Tahoma" w:hAnsiTheme="majorHAnsi" w:cstheme="majorHAnsi"/>
          <w:b/>
          <w:bCs/>
          <w:szCs w:val="24"/>
        </w:rPr>
        <w:t>OS7 – Finiture di opere generali di natura edile e tecnica</w:t>
      </w:r>
      <w:r w:rsidRPr="00C35510">
        <w:rPr>
          <w:rFonts w:asciiTheme="majorHAnsi" w:eastAsia="Tahoma" w:hAnsiTheme="majorHAnsi" w:cstheme="majorHAnsi"/>
          <w:szCs w:val="24"/>
        </w:rPr>
        <w:t xml:space="preserve"> per un importo non inferiore ad </w:t>
      </w:r>
      <w:r w:rsidRPr="00C35510">
        <w:rPr>
          <w:rFonts w:asciiTheme="majorHAnsi" w:eastAsia="Tahoma" w:hAnsiTheme="majorHAnsi" w:cstheme="majorHAnsi"/>
          <w:b/>
          <w:bCs/>
          <w:szCs w:val="24"/>
        </w:rPr>
        <w:t xml:space="preserve">€ </w:t>
      </w:r>
      <w:r w:rsidRPr="00C35510">
        <w:rPr>
          <w:rFonts w:asciiTheme="majorHAnsi" w:eastAsia="Tahoma" w:hAnsiTheme="majorHAnsi" w:cstheme="majorHAnsi"/>
          <w:b/>
          <w:bCs/>
          <w:szCs w:val="24"/>
        </w:rPr>
        <w:t>102</w:t>
      </w:r>
      <w:r w:rsidRPr="00C35510">
        <w:rPr>
          <w:rFonts w:asciiTheme="majorHAnsi" w:eastAsia="Tahoma" w:hAnsiTheme="majorHAnsi" w:cstheme="majorHAnsi"/>
          <w:b/>
          <w:bCs/>
          <w:szCs w:val="24"/>
        </w:rPr>
        <w:t>.</w:t>
      </w:r>
      <w:r w:rsidRPr="00C35510">
        <w:rPr>
          <w:rFonts w:asciiTheme="majorHAnsi" w:eastAsia="Tahoma" w:hAnsiTheme="majorHAnsi" w:cstheme="majorHAnsi"/>
          <w:b/>
          <w:bCs/>
          <w:szCs w:val="24"/>
        </w:rPr>
        <w:t>559</w:t>
      </w:r>
      <w:r w:rsidRPr="00C35510">
        <w:rPr>
          <w:rFonts w:asciiTheme="majorHAnsi" w:eastAsia="Tahoma" w:hAnsiTheme="majorHAnsi" w:cstheme="majorHAnsi"/>
          <w:b/>
          <w:bCs/>
          <w:szCs w:val="24"/>
        </w:rPr>
        <w:t>,</w:t>
      </w:r>
      <w:r w:rsidRPr="00C35510">
        <w:rPr>
          <w:rFonts w:asciiTheme="majorHAnsi" w:eastAsia="Tahoma" w:hAnsiTheme="majorHAnsi" w:cstheme="majorHAnsi"/>
          <w:b/>
          <w:bCs/>
          <w:szCs w:val="24"/>
        </w:rPr>
        <w:t>41</w:t>
      </w:r>
      <w:r w:rsidRPr="00C35510">
        <w:rPr>
          <w:rFonts w:asciiTheme="majorHAnsi" w:eastAsia="Tahoma" w:hAnsiTheme="majorHAnsi" w:cstheme="majorHAnsi"/>
          <w:szCs w:val="24"/>
        </w:rPr>
        <w:t xml:space="preserve"> (IVA esclusa):</w:t>
      </w:r>
      <w:r w:rsidR="00C35510">
        <w:rPr>
          <w:rFonts w:asciiTheme="majorHAnsi" w:eastAsia="Tahoma" w:hAnsiTheme="majorHAnsi" w:cstheme="majorHAnsi"/>
          <w:szCs w:val="24"/>
        </w:rPr>
        <w:tab/>
      </w:r>
      <w:r w:rsidRPr="00C35510">
        <w:rPr>
          <w:rFonts w:asciiTheme="majorHAnsi" w:eastAsia="Tahoma" w:hAnsiTheme="majorHAnsi" w:cstheme="majorHAnsi"/>
          <w:b/>
          <w:bCs/>
          <w:sz w:val="32"/>
          <w:szCs w:val="32"/>
        </w:rPr>
        <w:t xml:space="preserve">       </w:t>
      </w:r>
      <w:r w:rsidRPr="00C35510">
        <w:rPr>
          <w:rFonts w:asciiTheme="majorHAnsi" w:hAnsiTheme="majorHAnsi" w:cstheme="majorHAnsi"/>
          <w:b/>
          <w:bCs/>
          <w:sz w:val="32"/>
          <w:szCs w:val="32"/>
        </w:rPr>
        <w:sym w:font="Symbol" w:char="F0F0"/>
      </w:r>
      <w:r w:rsidRPr="00C35510">
        <w:rPr>
          <w:rFonts w:asciiTheme="majorHAnsi" w:eastAsia="Tahoma" w:hAnsiTheme="majorHAnsi" w:cstheme="majorHAnsi"/>
          <w:b/>
          <w:bCs/>
          <w:sz w:val="32"/>
          <w:szCs w:val="32"/>
        </w:rPr>
        <w:t xml:space="preserve">   SI             </w:t>
      </w:r>
      <w:r w:rsidRPr="00C35510">
        <w:rPr>
          <w:rFonts w:asciiTheme="majorHAnsi" w:hAnsiTheme="majorHAnsi" w:cstheme="majorHAnsi"/>
          <w:b/>
          <w:bCs/>
          <w:sz w:val="32"/>
          <w:szCs w:val="32"/>
        </w:rPr>
        <w:sym w:font="Symbol" w:char="F0F0"/>
      </w:r>
      <w:r w:rsidRPr="00C35510">
        <w:rPr>
          <w:rFonts w:asciiTheme="majorHAnsi" w:eastAsia="Tahoma" w:hAnsiTheme="majorHAnsi" w:cstheme="majorHAnsi"/>
          <w:b/>
          <w:bCs/>
          <w:sz w:val="32"/>
          <w:szCs w:val="32"/>
        </w:rPr>
        <w:t xml:space="preserve">   NO   </w:t>
      </w:r>
    </w:p>
    <w:p w14:paraId="7AA573C9" w14:textId="77777777" w:rsidR="00766FF7" w:rsidRDefault="00766FF7" w:rsidP="00766FF7">
      <w:pPr>
        <w:pStyle w:val="Standard"/>
        <w:widowControl w:val="0"/>
        <w:tabs>
          <w:tab w:val="left" w:pos="-14193"/>
          <w:tab w:val="left" w:pos="-13201"/>
        </w:tabs>
        <w:spacing w:line="276" w:lineRule="auto"/>
        <w:ind w:left="426"/>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l’anno di esecuzione dei lavori, l’oggetto dei lavori, i committenti e i relativi importi:</w:t>
      </w:r>
      <w:r>
        <w:rPr>
          <w:rFonts w:asciiTheme="majorHAnsi" w:eastAsia="Tahoma" w:hAnsiTheme="majorHAnsi" w:cstheme="majorHAnsi"/>
          <w:szCs w:val="24"/>
        </w:rPr>
        <w:t xml:space="preserve">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57E76C" w14:textId="77777777" w:rsidR="00766FF7" w:rsidRPr="00DA20AF" w:rsidRDefault="00766FF7" w:rsidP="00766FF7">
      <w:pPr>
        <w:pStyle w:val="Standard"/>
        <w:widowControl w:val="0"/>
        <w:tabs>
          <w:tab w:val="left" w:pos="-15780"/>
          <w:tab w:val="left" w:pos="-14788"/>
        </w:tabs>
        <w:spacing w:line="360" w:lineRule="auto"/>
        <w:ind w:left="993" w:hanging="284"/>
        <w:jc w:val="both"/>
        <w:rPr>
          <w:rFonts w:asciiTheme="majorHAnsi" w:eastAsia="Tahoma" w:hAnsiTheme="majorHAnsi" w:cstheme="majorHAnsi"/>
          <w:szCs w:val="24"/>
        </w:rPr>
      </w:pPr>
    </w:p>
    <w:p w14:paraId="1F55E863" w14:textId="77777777" w:rsidR="00766FF7" w:rsidRPr="00034030" w:rsidRDefault="00766FF7" w:rsidP="00766FF7">
      <w:pPr>
        <w:pStyle w:val="Standard"/>
        <w:widowControl w:val="0"/>
        <w:tabs>
          <w:tab w:val="left" w:pos="-14193"/>
          <w:tab w:val="left" w:pos="-13201"/>
          <w:tab w:val="left" w:pos="426"/>
        </w:tabs>
        <w:spacing w:line="276" w:lineRule="auto"/>
        <w:ind w:left="426" w:hanging="426"/>
        <w:jc w:val="both"/>
        <w:rPr>
          <w:rFonts w:asciiTheme="majorHAnsi" w:hAnsiTheme="majorHAnsi" w:cstheme="majorHAnsi"/>
        </w:rPr>
      </w:pPr>
      <w:r w:rsidRPr="00DA20AF">
        <w:rPr>
          <w:rFonts w:asciiTheme="majorHAnsi" w:eastAsia="Tahoma" w:hAnsiTheme="majorHAnsi" w:cstheme="majorHAnsi"/>
          <w:szCs w:val="24"/>
        </w:rPr>
        <w:t xml:space="preserve">b) </w:t>
      </w:r>
      <w:r>
        <w:rPr>
          <w:rFonts w:asciiTheme="majorHAnsi" w:eastAsia="Tahoma" w:hAnsiTheme="majorHAnsi" w:cstheme="majorHAnsi"/>
          <w:szCs w:val="24"/>
        </w:rPr>
        <w:tab/>
      </w:r>
      <w:r>
        <w:rPr>
          <w:rFonts w:asciiTheme="majorHAnsi" w:hAnsiTheme="majorHAnsi" w:cstheme="majorHAnsi"/>
        </w:rPr>
        <w:t xml:space="preserve">Aver </w:t>
      </w:r>
      <w:r w:rsidRPr="00034030">
        <w:rPr>
          <w:rFonts w:asciiTheme="majorHAnsi" w:eastAsia="Tahoma" w:hAnsiTheme="majorHAnsi" w:cstheme="majorHAnsi"/>
          <w:szCs w:val="24"/>
        </w:rPr>
        <w:t>sostenuto un costo per il personale dipendente</w:t>
      </w:r>
      <w:r>
        <w:rPr>
          <w:rStyle w:val="Rimandonotaapidipagina"/>
          <w:rFonts w:asciiTheme="majorHAnsi" w:eastAsia="Tahoma" w:hAnsiTheme="majorHAnsi" w:cstheme="majorHAnsi"/>
          <w:szCs w:val="24"/>
        </w:rPr>
        <w:footnoteReference w:id="4"/>
      </w:r>
      <w:r w:rsidRPr="00034030">
        <w:rPr>
          <w:rFonts w:asciiTheme="majorHAnsi" w:eastAsia="Tahoma" w:hAnsiTheme="majorHAnsi" w:cstheme="majorHAnsi"/>
          <w:szCs w:val="24"/>
        </w:rPr>
        <w:t xml:space="preserve"> non inferiore al 15% dell’importo lavori eseguiti nel quinquennio antecedente la data di </w:t>
      </w:r>
      <w:r>
        <w:rPr>
          <w:rFonts w:asciiTheme="majorHAnsi" w:eastAsia="Tahoma" w:hAnsiTheme="majorHAnsi" w:cstheme="majorHAnsi"/>
          <w:szCs w:val="24"/>
        </w:rPr>
        <w:t>pubblicazione del bando di gara</w:t>
      </w:r>
      <w:r w:rsidRPr="00034030">
        <w:rPr>
          <w:rFonts w:asciiTheme="majorHAnsi" w:eastAsia="Tahoma" w:hAnsiTheme="majorHAnsi" w:cstheme="majorHAnsi"/>
          <w:szCs w:val="24"/>
        </w:rPr>
        <w:t xml:space="preserve"> (</w:t>
      </w:r>
      <w:r>
        <w:rPr>
          <w:rFonts w:asciiTheme="majorHAnsi" w:eastAsia="Tahoma" w:hAnsiTheme="majorHAnsi" w:cstheme="majorHAnsi"/>
          <w:szCs w:val="24"/>
        </w:rPr>
        <w:t>2019/</w:t>
      </w:r>
      <w:r w:rsidRPr="00034030">
        <w:rPr>
          <w:rFonts w:asciiTheme="majorHAnsi" w:eastAsia="Tahoma" w:hAnsiTheme="majorHAnsi" w:cstheme="majorHAnsi"/>
          <w:szCs w:val="24"/>
        </w:rPr>
        <w:t>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proofErr w:type="gramStart"/>
      <w:r w:rsidRPr="00034030">
        <w:rPr>
          <w:rFonts w:asciiTheme="majorHAnsi" w:eastAsia="Tahoma" w:hAnsiTheme="majorHAnsi" w:cstheme="majorHAnsi"/>
          <w:szCs w:val="24"/>
        </w:rPr>
        <w:t xml:space="preserve">): </w:t>
      </w:r>
      <w:r w:rsidRPr="00766FF7">
        <w:rPr>
          <w:rFonts w:asciiTheme="majorHAnsi" w:eastAsia="Tahoma" w:hAnsiTheme="majorHAnsi" w:cstheme="majorHAnsi"/>
          <w:b/>
          <w:bCs/>
          <w:sz w:val="32"/>
          <w:szCs w:val="32"/>
        </w:rPr>
        <w:t xml:space="preserve">  </w:t>
      </w:r>
      <w:proofErr w:type="gramEnd"/>
      <w:r w:rsidRPr="00766FF7">
        <w:rPr>
          <w:rFonts w:asciiTheme="majorHAnsi" w:eastAsia="Tahoma"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eastAsia="Tahoma"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eastAsia="Tahoma" w:hAnsiTheme="majorHAnsi" w:cstheme="majorHAnsi"/>
          <w:b/>
          <w:bCs/>
          <w:sz w:val="32"/>
          <w:szCs w:val="32"/>
        </w:rPr>
        <w:t xml:space="preserve">   NO</w:t>
      </w:r>
    </w:p>
    <w:p w14:paraId="3DC0E2C0" w14:textId="77777777" w:rsidR="00766FF7" w:rsidRDefault="00766FF7" w:rsidP="00766FF7">
      <w:pPr>
        <w:pStyle w:val="Standard"/>
        <w:widowControl w:val="0"/>
        <w:tabs>
          <w:tab w:val="left" w:pos="-14193"/>
          <w:tab w:val="left" w:pos="-13201"/>
          <w:tab w:val="left" w:pos="1560"/>
        </w:tabs>
        <w:spacing w:line="276" w:lineRule="auto"/>
        <w:ind w:left="426"/>
        <w:jc w:val="both"/>
        <w:rPr>
          <w:rFonts w:asciiTheme="majorHAnsi" w:eastAsia="Tahoma" w:hAnsiTheme="majorHAnsi" w:cstheme="majorHAnsi"/>
          <w:color w:val="000000"/>
          <w:szCs w:val="24"/>
        </w:rPr>
      </w:pPr>
      <w:r w:rsidRPr="00034030">
        <w:rPr>
          <w:rFonts w:asciiTheme="majorHAnsi" w:eastAsia="Tahoma" w:hAnsiTheme="majorHAnsi" w:cstheme="majorHAnsi"/>
          <w:szCs w:val="24"/>
        </w:rPr>
        <w:t>In caso di risposta affermativa, indicare il costo sostenuto per il personale e la percentuale di incidenza sull’importo dei lavori eseguiti:</w:t>
      </w:r>
      <w:r>
        <w:rPr>
          <w:rFonts w:asciiTheme="majorHAnsi" w:eastAsia="Tahoma" w:hAnsiTheme="majorHAnsi" w:cstheme="majorHAnsi"/>
          <w:szCs w:val="24"/>
        </w:rPr>
        <w:t xml:space="preserve"> _____________________________________ _______________________________________________________________________________________________________________________________________________</w:t>
      </w:r>
      <w:r w:rsidRPr="00034030">
        <w:rPr>
          <w:rFonts w:asciiTheme="majorHAnsi" w:eastAsia="Tahoma" w:hAnsiTheme="majorHAnsi" w:cstheme="majorHAnsi"/>
          <w:color w:val="000000"/>
          <w:szCs w:val="24"/>
        </w:rPr>
        <w:t>;</w:t>
      </w:r>
    </w:p>
    <w:p w14:paraId="2BC7AFDA" w14:textId="77777777" w:rsidR="00766FF7" w:rsidRDefault="00766FF7" w:rsidP="00766FF7">
      <w:pPr>
        <w:pStyle w:val="Standard"/>
        <w:widowControl w:val="0"/>
        <w:tabs>
          <w:tab w:val="left" w:pos="-14193"/>
          <w:tab w:val="left" w:pos="-13201"/>
          <w:tab w:val="left" w:pos="1560"/>
        </w:tabs>
        <w:spacing w:line="276" w:lineRule="auto"/>
        <w:ind w:left="1560"/>
        <w:jc w:val="both"/>
        <w:rPr>
          <w:rFonts w:asciiTheme="majorHAnsi" w:hAnsiTheme="majorHAnsi" w:cstheme="majorHAnsi"/>
        </w:rPr>
      </w:pPr>
    </w:p>
    <w:p w14:paraId="26B1F857" w14:textId="77777777" w:rsidR="00766FF7" w:rsidRPr="006B20B8" w:rsidRDefault="00766FF7" w:rsidP="00766FF7">
      <w:pPr>
        <w:pStyle w:val="Standard"/>
        <w:widowControl w:val="0"/>
        <w:tabs>
          <w:tab w:val="left" w:pos="-14193"/>
          <w:tab w:val="left" w:pos="-13201"/>
          <w:tab w:val="left" w:pos="426"/>
        </w:tabs>
        <w:spacing w:line="276" w:lineRule="auto"/>
        <w:jc w:val="both"/>
        <w:rPr>
          <w:rFonts w:asciiTheme="majorHAnsi" w:hAnsiTheme="majorHAnsi" w:cstheme="majorHAnsi"/>
        </w:rPr>
      </w:pPr>
      <w:r>
        <w:rPr>
          <w:rFonts w:asciiTheme="majorHAnsi" w:hAnsiTheme="majorHAnsi" w:cstheme="majorHAnsi"/>
        </w:rPr>
        <w:t>c)</w:t>
      </w:r>
      <w:r>
        <w:rPr>
          <w:rFonts w:asciiTheme="majorHAnsi" w:hAnsiTheme="majorHAnsi" w:cstheme="majorHAnsi"/>
        </w:rPr>
        <w:tab/>
        <w:t xml:space="preserve">Essere </w:t>
      </w:r>
      <w:r w:rsidRPr="00034030">
        <w:rPr>
          <w:rFonts w:asciiTheme="majorHAnsi" w:eastAsia="Tahoma" w:hAnsiTheme="majorHAnsi" w:cstheme="majorHAnsi"/>
          <w:szCs w:val="24"/>
        </w:rPr>
        <w:t xml:space="preserve">in possesso </w:t>
      </w:r>
      <w:r>
        <w:rPr>
          <w:rFonts w:asciiTheme="majorHAnsi" w:eastAsia="Tahoma" w:hAnsiTheme="majorHAnsi" w:cstheme="majorHAnsi"/>
          <w:szCs w:val="24"/>
        </w:rPr>
        <w:t>di adeguata</w:t>
      </w:r>
      <w:r w:rsidRPr="00034030">
        <w:rPr>
          <w:rFonts w:asciiTheme="majorHAnsi" w:eastAsia="Tahoma" w:hAnsiTheme="majorHAnsi" w:cstheme="majorHAnsi"/>
          <w:szCs w:val="24"/>
        </w:rPr>
        <w:t xml:space="preserve"> attrezzatura </w:t>
      </w:r>
      <w:proofErr w:type="gramStart"/>
      <w:r w:rsidRPr="00034030">
        <w:rPr>
          <w:rFonts w:asciiTheme="majorHAnsi" w:eastAsia="Tahoma" w:hAnsiTheme="majorHAnsi" w:cstheme="majorHAnsi"/>
          <w:szCs w:val="24"/>
        </w:rPr>
        <w:t>tecnica:</w:t>
      </w:r>
      <w:r>
        <w:rPr>
          <w:rFonts w:asciiTheme="majorHAnsi" w:eastAsia="Tahoma" w:hAnsiTheme="majorHAnsi" w:cstheme="majorHAnsi"/>
          <w:szCs w:val="24"/>
        </w:rPr>
        <w:t xml:space="preserve"> </w:t>
      </w:r>
      <w:r w:rsidRPr="00766FF7">
        <w:rPr>
          <w:rFonts w:asciiTheme="majorHAnsi" w:hAnsiTheme="majorHAnsi" w:cstheme="majorHAnsi"/>
          <w:b/>
          <w:bCs/>
          <w:sz w:val="32"/>
          <w:szCs w:val="24"/>
        </w:rPr>
        <w:t xml:space="preserve">  </w:t>
      </w:r>
      <w:proofErr w:type="gramEnd"/>
      <w:r w:rsidRPr="00766FF7">
        <w:rPr>
          <w:rFonts w:asciiTheme="majorHAnsi" w:hAnsiTheme="majorHAnsi" w:cstheme="majorHAnsi"/>
          <w:b/>
          <w:bCs/>
          <w:sz w:val="32"/>
          <w:szCs w:val="24"/>
        </w:rPr>
        <w:t xml:space="preserve">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24"/>
        </w:rPr>
        <w:t xml:space="preserve">   </w:t>
      </w:r>
      <w:r w:rsidRPr="00766FF7">
        <w:rPr>
          <w:rFonts w:asciiTheme="majorHAnsi" w:eastAsia="Tahoma" w:hAnsiTheme="majorHAnsi" w:cstheme="majorHAnsi"/>
          <w:b/>
          <w:bCs/>
          <w:sz w:val="32"/>
          <w:szCs w:val="32"/>
        </w:rPr>
        <w:t xml:space="preserve">SI                </w:t>
      </w:r>
      <w:r w:rsidRPr="00766FF7">
        <w:rPr>
          <w:rFonts w:asciiTheme="majorHAnsi" w:hAnsiTheme="majorHAnsi" w:cstheme="majorHAnsi"/>
          <w:b/>
          <w:bCs/>
          <w:sz w:val="32"/>
          <w:szCs w:val="32"/>
        </w:rPr>
        <w:sym w:font="Symbol" w:char="F0F0"/>
      </w:r>
      <w:r w:rsidRPr="00766FF7">
        <w:rPr>
          <w:rFonts w:asciiTheme="majorHAnsi" w:eastAsia="Tahoma" w:hAnsiTheme="majorHAnsi" w:cstheme="majorHAnsi"/>
          <w:b/>
          <w:bCs/>
          <w:sz w:val="32"/>
          <w:szCs w:val="32"/>
        </w:rPr>
        <w:t xml:space="preserve">   NO</w:t>
      </w:r>
    </w:p>
    <w:p w14:paraId="1490F9A6" w14:textId="77777777" w:rsidR="00766FF7" w:rsidRDefault="00766FF7" w:rsidP="00766FF7">
      <w:pPr>
        <w:pStyle w:val="Standard"/>
        <w:widowControl w:val="0"/>
        <w:tabs>
          <w:tab w:val="left" w:pos="-14193"/>
          <w:tab w:val="left" w:pos="-13201"/>
        </w:tabs>
        <w:spacing w:line="276" w:lineRule="auto"/>
        <w:ind w:left="426"/>
        <w:jc w:val="both"/>
        <w:rPr>
          <w:rFonts w:asciiTheme="majorHAnsi" w:hAnsiTheme="majorHAnsi" w:cstheme="majorHAnsi"/>
        </w:rPr>
      </w:pPr>
      <w:r w:rsidRPr="00034030">
        <w:rPr>
          <w:rFonts w:asciiTheme="majorHAnsi" w:eastAsia="Tahoma" w:hAnsiTheme="majorHAnsi" w:cstheme="majorHAnsi"/>
          <w:szCs w:val="24"/>
        </w:rPr>
        <w:t>In caso di risposta affermativa, indicare l’attrezzatura posseduta e il titolo giuridico di godimento:</w:t>
      </w:r>
      <w:r>
        <w:rPr>
          <w:rFonts w:asciiTheme="majorHAnsi" w:eastAsia="Tahoma" w:hAnsiTheme="majorHAnsi" w:cstheme="majorHAnsi"/>
          <w:szCs w:val="24"/>
        </w:rPr>
        <w:t xml:space="preserve"> ______________________________________________________________ _______________________________________________________________________________________________________________________________________________________________________________________________________________________;</w:t>
      </w:r>
    </w:p>
    <w:p w14:paraId="7A21C990" w14:textId="77777777" w:rsidR="00766FF7" w:rsidRDefault="00766FF7" w:rsidP="008F6A41">
      <w:pPr>
        <w:pStyle w:val="Standard"/>
        <w:widowControl w:val="0"/>
        <w:tabs>
          <w:tab w:val="left" w:pos="-31226"/>
          <w:tab w:val="left" w:pos="1140"/>
        </w:tabs>
        <w:ind w:left="708" w:hanging="254"/>
        <w:jc w:val="both"/>
        <w:rPr>
          <w:rFonts w:asciiTheme="majorHAnsi" w:eastAsia="Tahoma" w:hAnsiTheme="majorHAnsi" w:cstheme="majorHAnsi"/>
          <w:b/>
          <w:szCs w:val="24"/>
        </w:rPr>
      </w:pPr>
    </w:p>
    <w:p w14:paraId="2B5259A6" w14:textId="5C113094" w:rsidR="00BB1CE4" w:rsidRDefault="00BB1CE4" w:rsidP="008F6A41">
      <w:pPr>
        <w:pStyle w:val="Standard"/>
        <w:widowControl w:val="0"/>
        <w:tabs>
          <w:tab w:val="left" w:pos="-31226"/>
          <w:tab w:val="left" w:pos="1140"/>
        </w:tabs>
        <w:ind w:left="708" w:hanging="254"/>
        <w:jc w:val="both"/>
        <w:rPr>
          <w:rFonts w:asciiTheme="majorHAnsi" w:eastAsia="Tahoma" w:hAnsiTheme="majorHAnsi" w:cstheme="majorHAnsi"/>
          <w:b/>
          <w:szCs w:val="24"/>
        </w:rPr>
      </w:pPr>
    </w:p>
    <w:p w14:paraId="1A817489" w14:textId="73606C48" w:rsidR="00766FF7" w:rsidRDefault="00766FF7" w:rsidP="008F6A41">
      <w:pPr>
        <w:pStyle w:val="Standard"/>
        <w:widowControl w:val="0"/>
        <w:tabs>
          <w:tab w:val="left" w:pos="-31226"/>
          <w:tab w:val="left" w:pos="1140"/>
        </w:tabs>
        <w:ind w:left="708" w:hanging="254"/>
        <w:jc w:val="both"/>
        <w:rPr>
          <w:rFonts w:asciiTheme="majorHAnsi" w:eastAsia="Tahoma" w:hAnsiTheme="majorHAnsi" w:cstheme="majorHAnsi"/>
          <w:b/>
          <w:szCs w:val="24"/>
        </w:rPr>
      </w:pPr>
    </w:p>
    <w:p w14:paraId="5526EF0E" w14:textId="77777777" w:rsidR="00766FF7" w:rsidRDefault="00766FF7" w:rsidP="008F6A41">
      <w:pPr>
        <w:pStyle w:val="Standard"/>
        <w:widowControl w:val="0"/>
        <w:tabs>
          <w:tab w:val="left" w:pos="-31226"/>
          <w:tab w:val="left" w:pos="1140"/>
        </w:tabs>
        <w:ind w:left="708" w:hanging="254"/>
        <w:jc w:val="both"/>
        <w:rPr>
          <w:rFonts w:asciiTheme="majorHAnsi" w:eastAsia="Tahoma" w:hAnsiTheme="majorHAnsi" w:cstheme="majorHAnsi"/>
          <w:b/>
          <w:szCs w:val="24"/>
        </w:rPr>
      </w:pPr>
    </w:p>
    <w:p w14:paraId="114603FC" w14:textId="77777777" w:rsidR="003B404D" w:rsidRDefault="003B404D" w:rsidP="003B404D">
      <w:pPr>
        <w:pStyle w:val="Standard"/>
        <w:widowControl w:val="0"/>
        <w:spacing w:line="276" w:lineRule="auto"/>
        <w:ind w:left="426"/>
        <w:jc w:val="both"/>
        <w:rPr>
          <w:rFonts w:asciiTheme="majorHAnsi" w:eastAsia="Tahoma" w:hAnsiTheme="majorHAnsi" w:cstheme="majorHAnsi"/>
          <w:szCs w:val="24"/>
        </w:rPr>
      </w:pPr>
      <w:r w:rsidRPr="00383CE3">
        <w:rPr>
          <w:rFonts w:asciiTheme="majorHAnsi" w:eastAsia="Tahoma" w:hAnsiTheme="majorHAnsi" w:cstheme="majorHAnsi"/>
          <w:b/>
          <w:szCs w:val="24"/>
        </w:rPr>
        <w:lastRenderedPageBreak/>
        <w:t>10)</w:t>
      </w:r>
      <w:r>
        <w:rPr>
          <w:rFonts w:asciiTheme="majorHAnsi" w:eastAsia="Tahoma" w:hAnsiTheme="majorHAnsi" w:cstheme="majorHAnsi"/>
          <w:szCs w:val="24"/>
        </w:rPr>
        <w:t xml:space="preserve"> </w:t>
      </w:r>
      <w:r w:rsidRPr="00383CE3">
        <w:rPr>
          <w:rFonts w:asciiTheme="majorHAnsi" w:eastAsia="Tahoma" w:hAnsiTheme="majorHAnsi" w:cstheme="majorHAnsi"/>
          <w:szCs w:val="24"/>
        </w:rPr>
        <w:t xml:space="preserve">dichiara i dati identificativi (nome, cognome, data e luogo di nascita, codice fiscale, </w:t>
      </w:r>
      <w:r>
        <w:rPr>
          <w:rFonts w:asciiTheme="majorHAnsi" w:eastAsia="Tahoma" w:hAnsiTheme="majorHAnsi" w:cstheme="majorHAnsi"/>
          <w:szCs w:val="24"/>
        </w:rPr>
        <w:t>C</w:t>
      </w:r>
      <w:r w:rsidRPr="00383CE3">
        <w:rPr>
          <w:rFonts w:asciiTheme="majorHAnsi" w:eastAsia="Tahoma" w:hAnsiTheme="majorHAnsi" w:cstheme="majorHAnsi"/>
          <w:szCs w:val="24"/>
        </w:rPr>
        <w:t>omune di residenza etc.) dei soggetti di cui all’art. 80, comma 3, del Codice, ovvero indica la banca dati ufficiale o il pubblico registro da cui i medesimi possono essere ricavati in modo aggiornato alla dat</w:t>
      </w:r>
      <w:r>
        <w:rPr>
          <w:rFonts w:asciiTheme="majorHAnsi" w:eastAsia="Tahoma" w:hAnsiTheme="majorHAnsi" w:cstheme="majorHAnsi"/>
          <w:szCs w:val="24"/>
        </w:rPr>
        <w:t>a di presentazione dell’offerta:</w:t>
      </w:r>
    </w:p>
    <w:p w14:paraId="46138362" w14:textId="77777777" w:rsidR="003B404D" w:rsidRDefault="003B404D" w:rsidP="003B404D">
      <w:pPr>
        <w:pStyle w:val="Standard"/>
        <w:widowControl w:val="0"/>
        <w:spacing w:line="276" w:lineRule="auto"/>
        <w:ind w:left="426"/>
        <w:jc w:val="both"/>
        <w:rPr>
          <w:rFonts w:asciiTheme="majorHAnsi" w:eastAsia="Tahoma" w:hAnsiTheme="majorHAnsi" w:cstheme="majorHAnsi"/>
          <w:szCs w:val="24"/>
        </w:rPr>
      </w:pPr>
      <w:r>
        <w:rPr>
          <w:rFonts w:asciiTheme="majorHAnsi" w:eastAsia="Tahoma" w:hAnsiTheme="majorHAnsi" w:cstheme="majorHAnsi"/>
          <w:szCs w:val="24"/>
        </w:rPr>
        <w:t>1________________________________________</w:t>
      </w:r>
    </w:p>
    <w:p w14:paraId="75A42036" w14:textId="77777777" w:rsidR="003B404D" w:rsidRDefault="003B404D" w:rsidP="003B404D">
      <w:pPr>
        <w:pStyle w:val="Standard"/>
        <w:widowControl w:val="0"/>
        <w:spacing w:line="276" w:lineRule="auto"/>
        <w:ind w:left="426"/>
        <w:jc w:val="both"/>
        <w:rPr>
          <w:rFonts w:asciiTheme="majorHAnsi" w:eastAsia="Tahoma" w:hAnsiTheme="majorHAnsi" w:cstheme="majorHAnsi"/>
          <w:szCs w:val="24"/>
        </w:rPr>
      </w:pPr>
      <w:r>
        <w:rPr>
          <w:rFonts w:asciiTheme="majorHAnsi" w:eastAsia="Tahoma" w:hAnsiTheme="majorHAnsi" w:cstheme="majorHAnsi"/>
          <w:szCs w:val="24"/>
        </w:rPr>
        <w:t>2________________________________________</w:t>
      </w:r>
    </w:p>
    <w:p w14:paraId="3474C11D" w14:textId="77777777" w:rsidR="003B404D" w:rsidRDefault="003B404D" w:rsidP="003B404D">
      <w:pPr>
        <w:pStyle w:val="Standard"/>
        <w:widowControl w:val="0"/>
        <w:spacing w:line="276" w:lineRule="auto"/>
        <w:ind w:left="426"/>
        <w:jc w:val="both"/>
        <w:rPr>
          <w:rFonts w:asciiTheme="majorHAnsi" w:eastAsia="Tahoma" w:hAnsiTheme="majorHAnsi" w:cstheme="majorHAnsi"/>
          <w:szCs w:val="24"/>
        </w:rPr>
      </w:pPr>
      <w:r>
        <w:rPr>
          <w:rFonts w:asciiTheme="majorHAnsi" w:eastAsia="Tahoma" w:hAnsiTheme="majorHAnsi" w:cstheme="majorHAnsi"/>
          <w:szCs w:val="24"/>
        </w:rPr>
        <w:t>3________________________________________</w:t>
      </w:r>
    </w:p>
    <w:p w14:paraId="7E2134FF" w14:textId="77777777" w:rsidR="003B404D" w:rsidRDefault="003B404D" w:rsidP="003B404D">
      <w:pPr>
        <w:pStyle w:val="Standard"/>
        <w:widowControl w:val="0"/>
        <w:spacing w:line="276" w:lineRule="auto"/>
        <w:jc w:val="both"/>
        <w:rPr>
          <w:rFonts w:asciiTheme="majorHAnsi" w:eastAsia="Tahoma" w:hAnsiTheme="majorHAnsi" w:cstheme="majorHAnsi"/>
          <w:szCs w:val="24"/>
        </w:rPr>
      </w:pPr>
    </w:p>
    <w:p w14:paraId="5AFB1511" w14:textId="77777777" w:rsidR="003B404D" w:rsidRPr="00034030" w:rsidRDefault="003B404D" w:rsidP="003B404D">
      <w:pPr>
        <w:pStyle w:val="Standard"/>
        <w:tabs>
          <w:tab w:val="left" w:pos="454"/>
          <w:tab w:val="left" w:pos="1446"/>
        </w:tabs>
        <w:ind w:left="454"/>
        <w:jc w:val="both"/>
        <w:rPr>
          <w:rFonts w:asciiTheme="majorHAnsi" w:hAnsiTheme="majorHAnsi" w:cstheme="majorHAnsi"/>
        </w:rPr>
      </w:pPr>
      <w:r>
        <w:rPr>
          <w:rFonts w:asciiTheme="majorHAnsi" w:eastAsia="Tahoma" w:hAnsiTheme="majorHAnsi" w:cstheme="majorHAnsi"/>
          <w:b/>
          <w:szCs w:val="24"/>
        </w:rPr>
        <w:t xml:space="preserve">11) </w:t>
      </w:r>
      <w:r w:rsidRPr="00034030">
        <w:rPr>
          <w:rFonts w:asciiTheme="majorHAnsi" w:eastAsia="Tahoma" w:hAnsiTheme="majorHAnsi" w:cstheme="majorHAnsi"/>
          <w:szCs w:val="24"/>
        </w:rPr>
        <w:t>remunerativa l’offerta economica presentata giacché per la sua formulazione ha preso atto e tenuto conto:</w:t>
      </w:r>
    </w:p>
    <w:p w14:paraId="6D6425E2" w14:textId="77777777" w:rsidR="003B404D" w:rsidRDefault="003B404D" w:rsidP="003B404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14:paraId="360E40D8" w14:textId="77777777" w:rsidR="003B404D" w:rsidRPr="00766FF7" w:rsidRDefault="003B404D" w:rsidP="003B404D">
      <w:pPr>
        <w:pStyle w:val="Standard"/>
        <w:tabs>
          <w:tab w:val="left" w:pos="1645"/>
          <w:tab w:val="left" w:pos="2637"/>
        </w:tabs>
        <w:ind w:left="1276"/>
        <w:jc w:val="both"/>
        <w:rPr>
          <w:rFonts w:asciiTheme="majorHAnsi" w:eastAsia="Tahoma" w:hAnsiTheme="majorHAnsi" w:cstheme="majorHAnsi"/>
          <w:b/>
          <w:bCs/>
          <w:szCs w:val="24"/>
        </w:rPr>
      </w:pPr>
      <w:r w:rsidRPr="00766FF7">
        <w:rPr>
          <w:rFonts w:asciiTheme="majorHAnsi"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NO</w:t>
      </w:r>
    </w:p>
    <w:p w14:paraId="5BDA6E1E" w14:textId="77777777" w:rsidR="003B404D" w:rsidRPr="00034030" w:rsidRDefault="003B404D" w:rsidP="003B404D">
      <w:pPr>
        <w:pStyle w:val="Standard"/>
        <w:tabs>
          <w:tab w:val="left" w:pos="454"/>
          <w:tab w:val="left" w:pos="1446"/>
        </w:tabs>
        <w:spacing w:line="360" w:lineRule="auto"/>
        <w:ind w:left="454"/>
        <w:jc w:val="both"/>
        <w:rPr>
          <w:rFonts w:asciiTheme="majorHAnsi" w:hAnsiTheme="majorHAnsi" w:cstheme="majorHAnsi"/>
          <w:szCs w:val="24"/>
        </w:rPr>
      </w:pPr>
    </w:p>
    <w:p w14:paraId="65BF51F5" w14:textId="77777777" w:rsidR="003B404D" w:rsidRDefault="003B404D" w:rsidP="003B404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14:paraId="77B814C5" w14:textId="77777777" w:rsidR="003B404D" w:rsidRPr="00766FF7" w:rsidRDefault="003B404D" w:rsidP="003B404D">
      <w:pPr>
        <w:pStyle w:val="Standard"/>
        <w:tabs>
          <w:tab w:val="left" w:pos="1645"/>
          <w:tab w:val="left" w:pos="2637"/>
        </w:tabs>
        <w:ind w:left="1276"/>
        <w:jc w:val="both"/>
        <w:rPr>
          <w:rFonts w:asciiTheme="majorHAnsi" w:eastAsia="Tahoma" w:hAnsiTheme="majorHAnsi" w:cstheme="majorHAnsi"/>
          <w:b/>
          <w:bCs/>
          <w:sz w:val="32"/>
          <w:szCs w:val="32"/>
        </w:rPr>
      </w:pPr>
      <w:r w:rsidRPr="00766FF7">
        <w:rPr>
          <w:rFonts w:asciiTheme="majorHAnsi"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NO</w:t>
      </w:r>
    </w:p>
    <w:p w14:paraId="6C01B191" w14:textId="77777777" w:rsidR="003B404D" w:rsidRDefault="003B404D" w:rsidP="003B404D">
      <w:pPr>
        <w:pStyle w:val="Standard"/>
        <w:tabs>
          <w:tab w:val="left" w:pos="454"/>
          <w:tab w:val="left" w:pos="1446"/>
        </w:tabs>
        <w:spacing w:line="276" w:lineRule="auto"/>
        <w:ind w:left="454"/>
        <w:jc w:val="both"/>
        <w:rPr>
          <w:rFonts w:asciiTheme="majorHAnsi" w:eastAsia="Tahoma" w:hAnsiTheme="majorHAnsi" w:cstheme="majorHAnsi"/>
          <w:b/>
          <w:bCs/>
          <w:szCs w:val="24"/>
        </w:rPr>
      </w:pPr>
    </w:p>
    <w:p w14:paraId="1805E603" w14:textId="77777777" w:rsidR="003B404D" w:rsidRDefault="003B404D" w:rsidP="003B404D">
      <w:pPr>
        <w:pStyle w:val="Standard"/>
        <w:tabs>
          <w:tab w:val="left" w:pos="454"/>
          <w:tab w:val="left" w:pos="1446"/>
        </w:tabs>
        <w:spacing w:line="276" w:lineRule="auto"/>
        <w:ind w:left="454"/>
        <w:jc w:val="both"/>
        <w:rPr>
          <w:rFonts w:asciiTheme="majorHAnsi" w:eastAsia="Tahoma" w:hAnsiTheme="majorHAnsi" w:cstheme="majorHAnsi"/>
          <w:szCs w:val="24"/>
        </w:rPr>
      </w:pPr>
      <w:r w:rsidRPr="005077E6">
        <w:rPr>
          <w:rFonts w:asciiTheme="majorHAnsi" w:eastAsia="Tahoma" w:hAnsiTheme="majorHAnsi" w:cstheme="majorHAnsi"/>
          <w:b/>
          <w:szCs w:val="24"/>
        </w:rPr>
        <w:t>12)</w:t>
      </w:r>
      <w:r>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14:paraId="3555CEF1" w14:textId="77777777" w:rsidR="003B404D" w:rsidRPr="00766FF7" w:rsidRDefault="003B404D" w:rsidP="003B404D">
      <w:pPr>
        <w:pStyle w:val="Standard"/>
        <w:tabs>
          <w:tab w:val="left" w:pos="454"/>
          <w:tab w:val="left" w:pos="1446"/>
        </w:tabs>
        <w:spacing w:line="276" w:lineRule="auto"/>
        <w:ind w:left="454"/>
        <w:jc w:val="both"/>
        <w:rPr>
          <w:rFonts w:asciiTheme="majorHAnsi" w:hAnsiTheme="majorHAnsi" w:cstheme="majorHAnsi"/>
          <w:b/>
          <w:bCs/>
          <w:sz w:val="32"/>
          <w:szCs w:val="24"/>
        </w:rPr>
      </w:pPr>
      <w:r w:rsidRPr="00766FF7">
        <w:rPr>
          <w:rFonts w:asciiTheme="majorHAnsi" w:eastAsia="Tahoma" w:hAnsiTheme="majorHAnsi" w:cstheme="majorHAnsi"/>
          <w:b/>
          <w:bCs/>
          <w:sz w:val="32"/>
          <w:szCs w:val="32"/>
        </w:rPr>
        <w:t xml:space="preserve">   </w:t>
      </w:r>
      <w:r w:rsidRPr="00766FF7">
        <w:rPr>
          <w:rFonts w:asciiTheme="majorHAnsi"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NO</w:t>
      </w:r>
    </w:p>
    <w:p w14:paraId="37F0C2D3" w14:textId="77777777" w:rsidR="003B404D" w:rsidRDefault="003B404D" w:rsidP="003B404D">
      <w:pPr>
        <w:pStyle w:val="Standard"/>
        <w:tabs>
          <w:tab w:val="left" w:pos="454"/>
          <w:tab w:val="left" w:pos="1446"/>
        </w:tabs>
        <w:spacing w:line="276" w:lineRule="auto"/>
        <w:ind w:left="454"/>
        <w:jc w:val="both"/>
        <w:rPr>
          <w:rFonts w:asciiTheme="majorHAnsi" w:eastAsia="Tahoma" w:hAnsiTheme="majorHAnsi" w:cstheme="majorHAnsi"/>
          <w:szCs w:val="24"/>
        </w:rPr>
      </w:pPr>
    </w:p>
    <w:p w14:paraId="46789A63" w14:textId="0906CC57" w:rsidR="003B404D" w:rsidRDefault="003B404D" w:rsidP="003B404D">
      <w:pPr>
        <w:pStyle w:val="Standard"/>
        <w:tabs>
          <w:tab w:val="left" w:pos="454"/>
          <w:tab w:val="left" w:pos="1446"/>
        </w:tabs>
        <w:spacing w:line="276" w:lineRule="auto"/>
        <w:ind w:left="454"/>
        <w:jc w:val="both"/>
        <w:rPr>
          <w:rFonts w:asciiTheme="majorHAnsi" w:hAnsiTheme="majorHAnsi" w:cstheme="majorHAnsi"/>
          <w:szCs w:val="24"/>
        </w:rPr>
      </w:pPr>
      <w:r w:rsidRPr="002304A2">
        <w:rPr>
          <w:rFonts w:asciiTheme="majorHAnsi" w:hAnsiTheme="majorHAnsi" w:cstheme="majorHAnsi"/>
          <w:b/>
          <w:szCs w:val="24"/>
        </w:rPr>
        <w:t>1</w:t>
      </w:r>
      <w:r w:rsidR="00766FF7">
        <w:rPr>
          <w:rFonts w:asciiTheme="majorHAnsi" w:hAnsiTheme="majorHAnsi" w:cstheme="majorHAnsi"/>
          <w:b/>
          <w:szCs w:val="24"/>
        </w:rPr>
        <w:t>3</w:t>
      </w:r>
      <w:r w:rsidRPr="002304A2">
        <w:rPr>
          <w:rFonts w:asciiTheme="majorHAnsi" w:hAnsiTheme="majorHAnsi" w:cstheme="majorHAnsi"/>
          <w:b/>
          <w:szCs w:val="24"/>
        </w:rPr>
        <w:t>)</w:t>
      </w:r>
      <w:r>
        <w:rPr>
          <w:rFonts w:asciiTheme="majorHAnsi" w:hAnsiTheme="majorHAnsi" w:cstheme="majorHAnsi"/>
          <w:szCs w:val="24"/>
        </w:rPr>
        <w:t xml:space="preserve"> d</w:t>
      </w:r>
      <w:r w:rsidRPr="00034030">
        <w:rPr>
          <w:rFonts w:asciiTheme="majorHAnsi" w:hAnsiTheme="majorHAnsi" w:cstheme="majorHAnsi"/>
          <w:szCs w:val="24"/>
        </w:rPr>
        <w:t>i autorizzare qualora un partecipante alla gara eserciti la facoltà di “accesso agli atti”, la stazione appaltante a rilasciare copia di tutta la documentazione presentata per la partecipazione alla procedura in oggetto, ivi compres</w:t>
      </w:r>
      <w:r>
        <w:rPr>
          <w:rFonts w:asciiTheme="majorHAnsi" w:hAnsiTheme="majorHAnsi" w:cstheme="majorHAnsi"/>
          <w:szCs w:val="24"/>
        </w:rPr>
        <w:t>e le</w:t>
      </w:r>
      <w:r w:rsidRPr="00034030">
        <w:rPr>
          <w:rFonts w:asciiTheme="majorHAnsi" w:hAnsiTheme="majorHAnsi" w:cstheme="majorHAnsi"/>
          <w:szCs w:val="24"/>
        </w:rPr>
        <w:t xml:space="preserve"> spiegazioni che saranno eventualmente presentate in sede di</w:t>
      </w:r>
      <w:r>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14:paraId="1BC790A6" w14:textId="77777777" w:rsidR="003B404D" w:rsidRPr="00766FF7" w:rsidRDefault="003B404D" w:rsidP="003B404D">
      <w:pPr>
        <w:pStyle w:val="Standard"/>
        <w:tabs>
          <w:tab w:val="left" w:pos="454"/>
          <w:tab w:val="left" w:pos="1446"/>
        </w:tabs>
        <w:spacing w:line="276" w:lineRule="auto"/>
        <w:ind w:left="454"/>
        <w:jc w:val="both"/>
        <w:rPr>
          <w:rFonts w:asciiTheme="majorHAnsi" w:hAnsiTheme="majorHAnsi" w:cstheme="majorHAnsi"/>
          <w:b/>
          <w:bCs/>
          <w:szCs w:val="24"/>
        </w:rPr>
      </w:pPr>
      <w:r w:rsidRPr="00766FF7">
        <w:rPr>
          <w:rFonts w:asciiTheme="majorHAnsi"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NO   </w:t>
      </w:r>
    </w:p>
    <w:p w14:paraId="5204EB1F" w14:textId="77777777" w:rsidR="003B404D" w:rsidRPr="00034030" w:rsidRDefault="003B404D" w:rsidP="003B404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Pr>
          <w:rFonts w:asciiTheme="majorHAnsi" w:hAnsiTheme="majorHAnsi" w:cstheme="majorHAnsi"/>
          <w:szCs w:val="24"/>
        </w:rPr>
        <w:t>__________________________________________________________________________ ________________________________________________________________________________</w:t>
      </w:r>
      <w:r w:rsidRPr="00034030">
        <w:rPr>
          <w:rFonts w:asciiTheme="majorHAnsi" w:hAnsiTheme="majorHAnsi" w:cstheme="majorHAnsi"/>
          <w:szCs w:val="24"/>
        </w:rPr>
        <w:t>;</w:t>
      </w:r>
    </w:p>
    <w:p w14:paraId="21BCF4A8" w14:textId="77777777" w:rsidR="003B404D" w:rsidRDefault="003B404D" w:rsidP="003B404D">
      <w:pPr>
        <w:pStyle w:val="Standard"/>
        <w:widowControl w:val="0"/>
        <w:spacing w:line="276" w:lineRule="auto"/>
        <w:ind w:left="426"/>
        <w:jc w:val="both"/>
        <w:rPr>
          <w:rFonts w:asciiTheme="majorHAnsi" w:eastAsia="Tahoma" w:hAnsiTheme="majorHAnsi" w:cstheme="majorHAnsi"/>
          <w:b/>
          <w:szCs w:val="24"/>
        </w:rPr>
      </w:pPr>
    </w:p>
    <w:p w14:paraId="69029630" w14:textId="15752047" w:rsidR="003B404D" w:rsidRDefault="003B404D" w:rsidP="003B404D">
      <w:pPr>
        <w:pStyle w:val="Standard"/>
        <w:widowControl w:val="0"/>
        <w:spacing w:line="276" w:lineRule="auto"/>
        <w:ind w:left="426"/>
        <w:jc w:val="both"/>
        <w:rPr>
          <w:rFonts w:asciiTheme="majorHAnsi" w:eastAsia="Tahoma" w:hAnsiTheme="majorHAnsi" w:cstheme="majorHAnsi"/>
          <w:szCs w:val="24"/>
        </w:rPr>
      </w:pPr>
      <w:r w:rsidRPr="002304A2">
        <w:rPr>
          <w:rFonts w:asciiTheme="majorHAnsi" w:eastAsia="Tahoma" w:hAnsiTheme="majorHAnsi" w:cstheme="majorHAnsi"/>
          <w:b/>
          <w:szCs w:val="24"/>
        </w:rPr>
        <w:t>1</w:t>
      </w:r>
      <w:r w:rsidR="00766FF7">
        <w:rPr>
          <w:rFonts w:asciiTheme="majorHAnsi" w:eastAsia="Tahoma" w:hAnsiTheme="majorHAnsi" w:cstheme="majorHAnsi"/>
          <w:b/>
          <w:szCs w:val="24"/>
        </w:rPr>
        <w:t>4</w:t>
      </w:r>
      <w:r w:rsidRPr="002304A2">
        <w:rPr>
          <w:rFonts w:asciiTheme="majorHAnsi" w:eastAsia="Tahoma" w:hAnsiTheme="majorHAnsi" w:cstheme="majorHAnsi"/>
          <w:b/>
          <w:szCs w:val="24"/>
        </w:rPr>
        <w:t>)</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di essere informato, ai sensi e per gli effetti </w:t>
      </w:r>
      <w:r>
        <w:rPr>
          <w:rFonts w:asciiTheme="majorHAnsi" w:eastAsia="Tahoma" w:hAnsiTheme="majorHAnsi" w:cstheme="majorHAnsi"/>
          <w:szCs w:val="24"/>
        </w:rPr>
        <w:t>dell’articolo 13 del Regolamento UE/2016/679</w:t>
      </w:r>
      <w:r w:rsidRPr="00034030">
        <w:rPr>
          <w:rFonts w:asciiTheme="majorHAnsi" w:eastAsia="Tahoma" w:hAnsiTheme="majorHAnsi" w:cstheme="majorHAnsi"/>
          <w:szCs w:val="24"/>
        </w:rPr>
        <w:t xml:space="preserve">, che i dati personali raccolti saranno trattati, anche con strumenti informatici, </w:t>
      </w:r>
      <w:r>
        <w:rPr>
          <w:rFonts w:asciiTheme="majorHAnsi" w:eastAsia="Tahoma" w:hAnsiTheme="majorHAnsi" w:cstheme="majorHAnsi"/>
          <w:szCs w:val="24"/>
        </w:rPr>
        <w:t xml:space="preserve">esclusivamente </w:t>
      </w:r>
      <w:r w:rsidRPr="00034030">
        <w:rPr>
          <w:rFonts w:asciiTheme="majorHAnsi" w:eastAsia="Tahoma" w:hAnsiTheme="majorHAnsi" w:cstheme="majorHAnsi"/>
          <w:szCs w:val="24"/>
        </w:rPr>
        <w:t xml:space="preserve">nell’ambito della presente gara, nonché dell’esistenza dei diritti di cui all’art. 7 del medesimo decreto legislativo e di aver preso visione dell’informativa per il trattamento dei dati personali disponibile al seguente collegamento informatico http://www.unionevaldenza.it/servizi/bandi/informativa-privacy-appalti/view : </w:t>
      </w:r>
    </w:p>
    <w:p w14:paraId="2348A261" w14:textId="77777777" w:rsidR="003B404D" w:rsidRPr="00766FF7" w:rsidRDefault="003B404D" w:rsidP="003B404D">
      <w:pPr>
        <w:pStyle w:val="Standard"/>
        <w:widowControl w:val="0"/>
        <w:spacing w:line="276" w:lineRule="auto"/>
        <w:ind w:left="454"/>
        <w:jc w:val="both"/>
        <w:rPr>
          <w:rFonts w:asciiTheme="majorHAnsi" w:hAnsiTheme="majorHAnsi" w:cstheme="majorHAnsi"/>
          <w:b/>
          <w:bCs/>
        </w:rPr>
      </w:pPr>
      <w:r w:rsidRPr="00766FF7">
        <w:rPr>
          <w:rFonts w:asciiTheme="majorHAnsi" w:eastAsia="Tahoma"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eastAsia="Tahoma"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eastAsia="Tahoma" w:hAnsiTheme="majorHAnsi" w:cstheme="majorHAnsi"/>
          <w:b/>
          <w:bCs/>
          <w:sz w:val="32"/>
          <w:szCs w:val="32"/>
        </w:rPr>
        <w:t xml:space="preserve">   NO</w:t>
      </w:r>
    </w:p>
    <w:p w14:paraId="348A2F24" w14:textId="77777777" w:rsidR="003B404D" w:rsidRDefault="003B404D" w:rsidP="003B404D">
      <w:pPr>
        <w:pStyle w:val="Standard"/>
        <w:tabs>
          <w:tab w:val="left" w:pos="454"/>
          <w:tab w:val="left" w:pos="1446"/>
        </w:tabs>
        <w:spacing w:line="276" w:lineRule="auto"/>
        <w:ind w:left="454"/>
        <w:jc w:val="both"/>
        <w:rPr>
          <w:rFonts w:asciiTheme="majorHAnsi" w:hAnsiTheme="majorHAnsi" w:cstheme="majorHAnsi"/>
          <w:szCs w:val="24"/>
        </w:rPr>
      </w:pPr>
    </w:p>
    <w:p w14:paraId="343F51FE" w14:textId="1B0F03DF" w:rsidR="003B404D" w:rsidRPr="00034030" w:rsidRDefault="003B404D" w:rsidP="003B404D">
      <w:pPr>
        <w:pStyle w:val="Standard"/>
        <w:tabs>
          <w:tab w:val="left" w:pos="454"/>
          <w:tab w:val="left" w:pos="1446"/>
        </w:tabs>
        <w:spacing w:line="276" w:lineRule="auto"/>
        <w:ind w:left="454"/>
        <w:jc w:val="both"/>
        <w:rPr>
          <w:rFonts w:asciiTheme="majorHAnsi" w:hAnsiTheme="majorHAnsi" w:cstheme="majorHAnsi"/>
        </w:rPr>
      </w:pPr>
      <w:r w:rsidRPr="00A20FCD">
        <w:rPr>
          <w:rFonts w:asciiTheme="majorHAnsi" w:hAnsiTheme="majorHAnsi" w:cstheme="majorHAnsi"/>
          <w:b/>
          <w:szCs w:val="24"/>
        </w:rPr>
        <w:t>1</w:t>
      </w:r>
      <w:r w:rsidR="00766FF7">
        <w:rPr>
          <w:rFonts w:asciiTheme="majorHAnsi" w:hAnsiTheme="majorHAnsi" w:cstheme="majorHAnsi"/>
          <w:b/>
          <w:szCs w:val="24"/>
        </w:rPr>
        <w:t>5</w:t>
      </w:r>
      <w:r w:rsidRPr="00A20FCD">
        <w:rPr>
          <w:rFonts w:asciiTheme="majorHAnsi" w:hAnsiTheme="majorHAnsi" w:cstheme="majorHAnsi"/>
          <w:b/>
          <w:szCs w:val="24"/>
        </w:rPr>
        <w:t>)</w:t>
      </w:r>
      <w:r>
        <w:rPr>
          <w:rFonts w:asciiTheme="majorHAnsi"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14:paraId="7C3955E9" w14:textId="77777777" w:rsidR="003B404D" w:rsidRPr="00766FF7" w:rsidRDefault="003B404D" w:rsidP="003B404D">
      <w:pPr>
        <w:pStyle w:val="Standard"/>
        <w:tabs>
          <w:tab w:val="left" w:pos="454"/>
          <w:tab w:val="left" w:pos="1446"/>
        </w:tabs>
        <w:spacing w:line="276" w:lineRule="auto"/>
        <w:ind w:left="454"/>
        <w:jc w:val="both"/>
        <w:rPr>
          <w:rFonts w:asciiTheme="majorHAnsi" w:hAnsiTheme="majorHAnsi" w:cstheme="majorHAnsi"/>
          <w:b/>
          <w:bCs/>
          <w:szCs w:val="24"/>
        </w:rPr>
      </w:pPr>
      <w:r w:rsidRPr="00766FF7">
        <w:rPr>
          <w:rFonts w:asciiTheme="majorHAnsi"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NO</w:t>
      </w:r>
    </w:p>
    <w:p w14:paraId="3EA1C747" w14:textId="77777777" w:rsidR="003B404D" w:rsidRPr="00034030" w:rsidRDefault="003B404D" w:rsidP="003B404D">
      <w:pPr>
        <w:pStyle w:val="Standard"/>
        <w:tabs>
          <w:tab w:val="left" w:pos="454"/>
          <w:tab w:val="left" w:pos="1446"/>
        </w:tabs>
        <w:spacing w:line="276" w:lineRule="auto"/>
        <w:ind w:left="454"/>
        <w:jc w:val="both"/>
        <w:rPr>
          <w:rFonts w:asciiTheme="majorHAnsi" w:eastAsia="Tahoma" w:hAnsiTheme="majorHAnsi" w:cstheme="majorHAnsi"/>
          <w:szCs w:val="24"/>
        </w:rPr>
      </w:pPr>
    </w:p>
    <w:p w14:paraId="5F66BD8A" w14:textId="0D593A6C" w:rsidR="003B404D" w:rsidRDefault="003B404D" w:rsidP="003B404D">
      <w:pPr>
        <w:pStyle w:val="Standard"/>
        <w:tabs>
          <w:tab w:val="left" w:pos="454"/>
          <w:tab w:val="left" w:pos="1446"/>
        </w:tabs>
        <w:spacing w:line="276" w:lineRule="auto"/>
        <w:ind w:left="454"/>
        <w:jc w:val="both"/>
        <w:rPr>
          <w:rFonts w:asciiTheme="majorHAnsi" w:hAnsiTheme="majorHAnsi" w:cstheme="majorHAnsi"/>
          <w:szCs w:val="24"/>
        </w:rPr>
      </w:pPr>
      <w:r w:rsidRPr="00A20FCD">
        <w:rPr>
          <w:rFonts w:asciiTheme="majorHAnsi" w:hAnsiTheme="majorHAnsi" w:cstheme="majorHAnsi"/>
          <w:b/>
          <w:szCs w:val="24"/>
        </w:rPr>
        <w:lastRenderedPageBreak/>
        <w:t>1</w:t>
      </w:r>
      <w:r w:rsidR="00766FF7">
        <w:rPr>
          <w:rFonts w:asciiTheme="majorHAnsi" w:hAnsiTheme="majorHAnsi" w:cstheme="majorHAnsi"/>
          <w:b/>
          <w:szCs w:val="24"/>
        </w:rPr>
        <w:t>6</w:t>
      </w:r>
      <w:r w:rsidRPr="00A20FCD">
        <w:rPr>
          <w:rFonts w:asciiTheme="majorHAnsi" w:hAnsiTheme="majorHAnsi" w:cstheme="majorHAnsi"/>
          <w:b/>
          <w:szCs w:val="24"/>
        </w:rPr>
        <w:t>)</w:t>
      </w:r>
      <w:r>
        <w:rPr>
          <w:rFonts w:asciiTheme="majorHAnsi"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766FF7">
        <w:rPr>
          <w:rFonts w:asciiTheme="majorHAnsi" w:hAnsiTheme="majorHAnsi" w:cstheme="majorHAnsi"/>
          <w:szCs w:val="24"/>
        </w:rPr>
        <w:t>dell’Azienda Speciale del Comune di Cavriago “</w:t>
      </w:r>
      <w:proofErr w:type="spellStart"/>
      <w:r w:rsidR="00766FF7">
        <w:rPr>
          <w:rFonts w:asciiTheme="majorHAnsi" w:hAnsiTheme="majorHAnsi" w:cstheme="majorHAnsi"/>
          <w:szCs w:val="24"/>
        </w:rPr>
        <w:t>CavriagoServizi</w:t>
      </w:r>
      <w:proofErr w:type="spellEnd"/>
      <w:r w:rsidR="00766FF7">
        <w:rPr>
          <w:rFonts w:asciiTheme="majorHAnsi" w:hAnsiTheme="majorHAnsi" w:cstheme="majorHAnsi"/>
          <w:szCs w:val="24"/>
        </w:rPr>
        <w:t>”</w:t>
      </w:r>
      <w:r>
        <w:rPr>
          <w:rFonts w:asciiTheme="majorHAnsi" w:hAnsiTheme="majorHAnsi" w:cstheme="majorHAnsi"/>
          <w:szCs w:val="24"/>
        </w:rPr>
        <w:t xml:space="preserve"> (RE),</w:t>
      </w:r>
      <w:r w:rsidRPr="00034030">
        <w:rPr>
          <w:rFonts w:asciiTheme="majorHAnsi" w:hAnsiTheme="majorHAnsi" w:cstheme="majorHAnsi"/>
          <w:szCs w:val="24"/>
        </w:rPr>
        <w:t xml:space="preserve"> nonché al rispetto delle disposizioni applicabili del codice di comportamento dei dipendenti pubblici (D.P.R. n. 62 del 16/06/2013):</w:t>
      </w:r>
    </w:p>
    <w:p w14:paraId="038253AB" w14:textId="77777777" w:rsidR="003B404D" w:rsidRPr="00766FF7" w:rsidRDefault="003B404D" w:rsidP="003B404D">
      <w:pPr>
        <w:pStyle w:val="Standard"/>
        <w:tabs>
          <w:tab w:val="left" w:pos="454"/>
          <w:tab w:val="left" w:pos="1446"/>
        </w:tabs>
        <w:spacing w:line="276" w:lineRule="auto"/>
        <w:ind w:left="454"/>
        <w:jc w:val="both"/>
        <w:rPr>
          <w:rFonts w:asciiTheme="majorHAnsi" w:hAnsiTheme="majorHAnsi" w:cstheme="majorHAnsi"/>
          <w:b/>
          <w:bCs/>
        </w:rPr>
      </w:pPr>
      <w:r w:rsidRPr="00766FF7">
        <w:rPr>
          <w:rFonts w:asciiTheme="majorHAnsi"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NO</w:t>
      </w:r>
    </w:p>
    <w:p w14:paraId="39D07640" w14:textId="1B4E179B" w:rsidR="003B404D" w:rsidRDefault="003B404D" w:rsidP="003B404D">
      <w:pPr>
        <w:pStyle w:val="Standard"/>
        <w:tabs>
          <w:tab w:val="left" w:pos="454"/>
          <w:tab w:val="left" w:pos="1446"/>
        </w:tabs>
        <w:spacing w:line="276" w:lineRule="auto"/>
        <w:ind w:left="454"/>
        <w:jc w:val="both"/>
        <w:rPr>
          <w:rFonts w:asciiTheme="majorHAnsi" w:hAnsiTheme="majorHAnsi" w:cstheme="majorHAnsi"/>
          <w:b/>
          <w:szCs w:val="24"/>
        </w:rPr>
      </w:pPr>
    </w:p>
    <w:p w14:paraId="432FB4A7" w14:textId="40824021" w:rsidR="004E537A" w:rsidRDefault="004E537A" w:rsidP="004E537A">
      <w:pPr>
        <w:pStyle w:val="Standard"/>
        <w:tabs>
          <w:tab w:val="left" w:pos="454"/>
          <w:tab w:val="left" w:pos="1446"/>
        </w:tabs>
        <w:spacing w:line="276" w:lineRule="auto"/>
        <w:ind w:left="454"/>
        <w:jc w:val="both"/>
        <w:rPr>
          <w:rFonts w:asciiTheme="majorHAnsi" w:hAnsiTheme="majorHAnsi" w:cstheme="majorHAnsi"/>
          <w:szCs w:val="24"/>
        </w:rPr>
      </w:pPr>
      <w:r w:rsidRPr="00A20FCD">
        <w:rPr>
          <w:rFonts w:asciiTheme="majorHAnsi" w:hAnsiTheme="majorHAnsi" w:cstheme="majorHAnsi"/>
          <w:b/>
          <w:szCs w:val="24"/>
        </w:rPr>
        <w:t>1</w:t>
      </w:r>
      <w:r>
        <w:rPr>
          <w:rFonts w:asciiTheme="majorHAnsi" w:hAnsiTheme="majorHAnsi" w:cstheme="majorHAnsi"/>
          <w:b/>
          <w:szCs w:val="24"/>
        </w:rPr>
        <w:t>7</w:t>
      </w:r>
      <w:r w:rsidRPr="00A20FCD">
        <w:rPr>
          <w:rFonts w:asciiTheme="majorHAnsi" w:hAnsiTheme="majorHAnsi" w:cstheme="majorHAnsi"/>
          <w:b/>
          <w:szCs w:val="24"/>
        </w:rPr>
        <w:t>)</w:t>
      </w:r>
      <w:r>
        <w:rPr>
          <w:rFonts w:asciiTheme="majorHAnsi" w:hAnsiTheme="majorHAnsi" w:cstheme="majorHAnsi"/>
          <w:szCs w:val="24"/>
        </w:rPr>
        <w:t xml:space="preserve"> </w:t>
      </w:r>
      <w:r>
        <w:rPr>
          <w:rFonts w:asciiTheme="majorHAnsi" w:hAnsiTheme="majorHAnsi" w:cstheme="majorHAnsi"/>
          <w:szCs w:val="24"/>
        </w:rPr>
        <w:t>di aver effettuato il sopralluogo obbligatorio e di allegare la relativa attestazione rilasciata</w:t>
      </w:r>
      <w:r w:rsidRPr="00034030">
        <w:rPr>
          <w:rFonts w:asciiTheme="majorHAnsi" w:hAnsiTheme="majorHAnsi" w:cstheme="majorHAnsi"/>
          <w:szCs w:val="24"/>
        </w:rPr>
        <w:t xml:space="preserve"> </w:t>
      </w:r>
      <w:r>
        <w:rPr>
          <w:rFonts w:asciiTheme="majorHAnsi" w:hAnsiTheme="majorHAnsi" w:cstheme="majorHAnsi"/>
          <w:szCs w:val="24"/>
        </w:rPr>
        <w:t>d</w:t>
      </w:r>
      <w:r>
        <w:rPr>
          <w:rFonts w:asciiTheme="majorHAnsi" w:hAnsiTheme="majorHAnsi" w:cstheme="majorHAnsi"/>
          <w:szCs w:val="24"/>
        </w:rPr>
        <w:t>a</w:t>
      </w:r>
      <w:r>
        <w:rPr>
          <w:rFonts w:asciiTheme="majorHAnsi" w:hAnsiTheme="majorHAnsi" w:cstheme="majorHAnsi"/>
          <w:szCs w:val="24"/>
        </w:rPr>
        <w:t>ll’Azienda Speciale del Comune di Cavriago “</w:t>
      </w:r>
      <w:proofErr w:type="spellStart"/>
      <w:r>
        <w:rPr>
          <w:rFonts w:asciiTheme="majorHAnsi" w:hAnsiTheme="majorHAnsi" w:cstheme="majorHAnsi"/>
          <w:szCs w:val="24"/>
        </w:rPr>
        <w:t>CavriagoServizi</w:t>
      </w:r>
      <w:proofErr w:type="spellEnd"/>
      <w:r>
        <w:rPr>
          <w:rFonts w:asciiTheme="majorHAnsi" w:hAnsiTheme="majorHAnsi" w:cstheme="majorHAnsi"/>
          <w:szCs w:val="24"/>
        </w:rPr>
        <w:t>” (RE)</w:t>
      </w:r>
      <w:r w:rsidRPr="00034030">
        <w:rPr>
          <w:rFonts w:asciiTheme="majorHAnsi" w:hAnsiTheme="majorHAnsi" w:cstheme="majorHAnsi"/>
          <w:szCs w:val="24"/>
        </w:rPr>
        <w:t>:</w:t>
      </w:r>
    </w:p>
    <w:p w14:paraId="1832463C" w14:textId="42AD248E" w:rsidR="004E537A" w:rsidRPr="00766FF7" w:rsidRDefault="004E537A" w:rsidP="004E537A">
      <w:pPr>
        <w:pStyle w:val="Standard"/>
        <w:tabs>
          <w:tab w:val="left" w:pos="454"/>
          <w:tab w:val="left" w:pos="1446"/>
        </w:tabs>
        <w:spacing w:line="276" w:lineRule="auto"/>
        <w:ind w:left="454"/>
        <w:jc w:val="both"/>
        <w:rPr>
          <w:rFonts w:asciiTheme="majorHAnsi" w:hAnsiTheme="majorHAnsi" w:cstheme="majorHAnsi"/>
          <w:b/>
          <w:bCs/>
        </w:rPr>
      </w:pPr>
      <w:r w:rsidRPr="00766FF7">
        <w:rPr>
          <w:rFonts w:asciiTheme="majorHAnsi"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NO</w:t>
      </w:r>
      <w:r>
        <w:rPr>
          <w:rFonts w:asciiTheme="majorHAnsi" w:hAnsiTheme="majorHAnsi" w:cstheme="majorHAnsi"/>
          <w:b/>
          <w:bCs/>
          <w:sz w:val="32"/>
          <w:szCs w:val="32"/>
        </w:rPr>
        <w:t xml:space="preserve">            In data _______________________</w:t>
      </w:r>
    </w:p>
    <w:p w14:paraId="1DEC5CDE" w14:textId="0FB37609" w:rsidR="004E537A" w:rsidRDefault="004E537A" w:rsidP="003B404D">
      <w:pPr>
        <w:pStyle w:val="Standard"/>
        <w:tabs>
          <w:tab w:val="left" w:pos="454"/>
          <w:tab w:val="left" w:pos="1446"/>
        </w:tabs>
        <w:spacing w:line="276" w:lineRule="auto"/>
        <w:ind w:left="454"/>
        <w:jc w:val="both"/>
        <w:rPr>
          <w:rFonts w:asciiTheme="majorHAnsi" w:hAnsiTheme="majorHAnsi" w:cstheme="majorHAnsi"/>
          <w:b/>
          <w:szCs w:val="24"/>
        </w:rPr>
      </w:pPr>
    </w:p>
    <w:p w14:paraId="0D5558C2" w14:textId="13164F71" w:rsidR="003B404D" w:rsidRDefault="003B404D" w:rsidP="003B404D">
      <w:pPr>
        <w:pStyle w:val="Standard"/>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1</w:t>
      </w:r>
      <w:r w:rsidR="004E537A">
        <w:rPr>
          <w:rFonts w:asciiTheme="majorHAnsi" w:hAnsiTheme="majorHAnsi" w:cstheme="majorHAnsi"/>
          <w:b/>
          <w:szCs w:val="24"/>
        </w:rPr>
        <w:t>8</w:t>
      </w:r>
      <w:r>
        <w:rPr>
          <w:rFonts w:asciiTheme="majorHAnsi" w:hAnsiTheme="majorHAnsi" w:cstheme="majorHAnsi"/>
          <w:b/>
          <w:szCs w:val="24"/>
        </w:rPr>
        <w:t>) Solo p</w:t>
      </w:r>
      <w:r w:rsidRPr="006268C8">
        <w:rPr>
          <w:rFonts w:asciiTheme="majorHAnsi" w:hAnsiTheme="majorHAnsi" w:cstheme="majorHAnsi"/>
          <w:b/>
          <w:szCs w:val="24"/>
        </w:rPr>
        <w:t>er gli operatori economici non residenti e privi di stabile organizzazione in Italia</w:t>
      </w:r>
      <w:r>
        <w:rPr>
          <w:rFonts w:asciiTheme="majorHAnsi" w:hAnsiTheme="majorHAnsi" w:cstheme="majorHAnsi"/>
          <w:b/>
          <w:szCs w:val="24"/>
        </w:rPr>
        <w:t>:</w:t>
      </w:r>
    </w:p>
    <w:p w14:paraId="1E3AC659" w14:textId="42DE95A9" w:rsidR="003B404D" w:rsidRPr="00034030" w:rsidRDefault="003B404D" w:rsidP="003B404D">
      <w:pPr>
        <w:pStyle w:val="Standard"/>
        <w:tabs>
          <w:tab w:val="left" w:pos="454"/>
          <w:tab w:val="left" w:pos="1446"/>
        </w:tabs>
        <w:spacing w:line="276" w:lineRule="auto"/>
        <w:ind w:left="454"/>
        <w:jc w:val="both"/>
        <w:rPr>
          <w:rFonts w:asciiTheme="majorHAnsi" w:hAnsiTheme="majorHAnsi" w:cstheme="majorHAnsi"/>
        </w:rPr>
      </w:pPr>
      <w:r w:rsidRPr="006268C8">
        <w:rPr>
          <w:rFonts w:asciiTheme="majorHAnsi" w:hAnsiTheme="majorHAnsi" w:cstheme="majorHAnsi"/>
          <w:b/>
          <w:szCs w:val="24"/>
        </w:rPr>
        <w:t>1</w:t>
      </w:r>
      <w:r w:rsidR="004E537A">
        <w:rPr>
          <w:rFonts w:asciiTheme="majorHAnsi" w:hAnsiTheme="majorHAnsi" w:cstheme="majorHAnsi"/>
          <w:b/>
          <w:szCs w:val="24"/>
        </w:rPr>
        <w:t>8</w:t>
      </w:r>
      <w:r w:rsidRPr="006268C8">
        <w:rPr>
          <w:rFonts w:asciiTheme="majorHAnsi" w:hAnsiTheme="majorHAnsi" w:cstheme="majorHAnsi"/>
          <w:b/>
          <w:szCs w:val="24"/>
        </w:rPr>
        <w:t>.1</w:t>
      </w:r>
      <w:r>
        <w:rPr>
          <w:rFonts w:asciiTheme="majorHAnsi" w:hAnsiTheme="majorHAnsi" w:cstheme="majorHAnsi"/>
          <w:szCs w:val="24"/>
        </w:rPr>
        <w:t xml:space="preserve"> </w:t>
      </w:r>
      <w:r w:rsidRPr="006268C8">
        <w:rPr>
          <w:rFonts w:asciiTheme="majorHAnsi" w:hAnsiTheme="majorHAnsi" w:cstheme="majorHAnsi"/>
          <w:szCs w:val="24"/>
        </w:rPr>
        <w:t xml:space="preserve">si impegna ad uniformarsi, in caso di aggiudicazione, alla disciplina di cui agli articoli 17, comma 2, e 53, comma 3 del D.P.R. 633/1972 e a comunicare </w:t>
      </w:r>
      <w:r>
        <w:rPr>
          <w:rFonts w:asciiTheme="majorHAnsi" w:hAnsiTheme="majorHAnsi" w:cstheme="majorHAnsi"/>
          <w:szCs w:val="24"/>
        </w:rPr>
        <w:t>all’Unione Val D’Enza</w:t>
      </w:r>
      <w:r w:rsidRPr="006268C8">
        <w:rPr>
          <w:rFonts w:asciiTheme="majorHAnsi" w:hAnsiTheme="majorHAnsi" w:cstheme="majorHAnsi"/>
          <w:szCs w:val="24"/>
        </w:rPr>
        <w:t xml:space="preserve"> la nomina del proprio rappresentante fiscale, nelle forme di </w:t>
      </w:r>
      <w:proofErr w:type="gramStart"/>
      <w:r w:rsidRPr="006268C8">
        <w:rPr>
          <w:rFonts w:asciiTheme="majorHAnsi" w:hAnsiTheme="majorHAnsi" w:cstheme="majorHAnsi"/>
          <w:szCs w:val="24"/>
        </w:rPr>
        <w:t>legge</w:t>
      </w:r>
      <w:r w:rsidR="004E537A">
        <w:rPr>
          <w:rFonts w:asciiTheme="majorHAnsi" w:hAnsiTheme="majorHAnsi" w:cstheme="majorHAnsi"/>
          <w:szCs w:val="24"/>
        </w:rPr>
        <w:t>:</w:t>
      </w:r>
      <w:r w:rsidRPr="00766FF7">
        <w:rPr>
          <w:rFonts w:asciiTheme="majorHAnsi" w:hAnsiTheme="majorHAnsi" w:cstheme="majorHAnsi"/>
          <w:b/>
          <w:bCs/>
          <w:sz w:val="32"/>
          <w:szCs w:val="32"/>
        </w:rPr>
        <w:t xml:space="preserve">   </w:t>
      </w:r>
      <w:proofErr w:type="gramEnd"/>
      <w:r w:rsidRPr="00766FF7">
        <w:rPr>
          <w:rFonts w:asciiTheme="majorHAnsi" w:hAnsiTheme="majorHAnsi" w:cstheme="majorHAnsi"/>
          <w:b/>
          <w:bCs/>
          <w:sz w:val="32"/>
          <w:szCs w:val="32"/>
        </w:rPr>
        <w:t xml:space="preserve">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SI           </w:t>
      </w:r>
      <w:r w:rsidRPr="00766FF7">
        <w:rPr>
          <w:rFonts w:asciiTheme="majorHAnsi" w:hAnsiTheme="majorHAnsi" w:cstheme="majorHAnsi"/>
          <w:b/>
          <w:bCs/>
          <w:sz w:val="32"/>
          <w:szCs w:val="32"/>
        </w:rPr>
        <w:sym w:font="Symbol" w:char="F0F0"/>
      </w:r>
      <w:r w:rsidRPr="00766FF7">
        <w:rPr>
          <w:rFonts w:asciiTheme="majorHAnsi" w:hAnsiTheme="majorHAnsi" w:cstheme="majorHAnsi"/>
          <w:b/>
          <w:bCs/>
          <w:sz w:val="32"/>
          <w:szCs w:val="32"/>
        </w:rPr>
        <w:t xml:space="preserve">   NO</w:t>
      </w:r>
    </w:p>
    <w:p w14:paraId="4FD7FCD4" w14:textId="77777777" w:rsidR="003B404D" w:rsidRDefault="003B404D" w:rsidP="003B404D">
      <w:pPr>
        <w:pStyle w:val="Standard"/>
        <w:tabs>
          <w:tab w:val="left" w:pos="454"/>
          <w:tab w:val="left" w:pos="1446"/>
        </w:tabs>
        <w:spacing w:line="276" w:lineRule="auto"/>
        <w:ind w:left="454"/>
        <w:jc w:val="both"/>
        <w:rPr>
          <w:rFonts w:asciiTheme="majorHAnsi" w:hAnsiTheme="majorHAnsi" w:cstheme="majorHAnsi"/>
          <w:szCs w:val="24"/>
        </w:rPr>
      </w:pPr>
    </w:p>
    <w:p w14:paraId="2C0B2935" w14:textId="2271A4F4" w:rsidR="003B404D" w:rsidRDefault="003B404D" w:rsidP="003B404D">
      <w:pPr>
        <w:pStyle w:val="Standard"/>
        <w:tabs>
          <w:tab w:val="left" w:pos="454"/>
          <w:tab w:val="left" w:pos="1446"/>
        </w:tabs>
        <w:spacing w:line="276" w:lineRule="auto"/>
        <w:ind w:left="454"/>
        <w:jc w:val="both"/>
        <w:rPr>
          <w:rFonts w:asciiTheme="majorHAnsi" w:hAnsiTheme="majorHAnsi" w:cstheme="majorHAnsi"/>
          <w:szCs w:val="24"/>
        </w:rPr>
      </w:pPr>
      <w:r w:rsidRPr="006268C8">
        <w:rPr>
          <w:rFonts w:asciiTheme="majorHAnsi" w:hAnsiTheme="majorHAnsi" w:cstheme="majorHAnsi"/>
          <w:b/>
          <w:szCs w:val="24"/>
        </w:rPr>
        <w:t>1</w:t>
      </w:r>
      <w:r w:rsidR="004E537A">
        <w:rPr>
          <w:rFonts w:asciiTheme="majorHAnsi" w:hAnsiTheme="majorHAnsi" w:cstheme="majorHAnsi"/>
          <w:b/>
          <w:szCs w:val="24"/>
        </w:rPr>
        <w:t>8</w:t>
      </w:r>
      <w:r w:rsidRPr="006268C8">
        <w:rPr>
          <w:rFonts w:asciiTheme="majorHAnsi" w:hAnsiTheme="majorHAnsi" w:cstheme="majorHAnsi"/>
          <w:b/>
          <w:szCs w:val="24"/>
        </w:rPr>
        <w:t>.</w:t>
      </w:r>
      <w:r>
        <w:rPr>
          <w:rFonts w:asciiTheme="majorHAnsi" w:hAnsiTheme="majorHAnsi" w:cstheme="majorHAnsi"/>
          <w:b/>
          <w:szCs w:val="24"/>
        </w:rPr>
        <w:t>2</w:t>
      </w:r>
      <w:r w:rsidRPr="006268C8">
        <w:rPr>
          <w:rFonts w:asciiTheme="majorHAnsi" w:hAnsiTheme="majorHAnsi" w:cstheme="majorHAnsi"/>
          <w:szCs w:val="24"/>
        </w:rPr>
        <w:t xml:space="preserve"> indica i seguenti dati: domicilio fiscale; codice fiscale, partita IVA; indica l’indirizzo PEC oppure, solo in caso di concorrenti aventi sede in altri Stati membri, l’indirizzo di posta elettronica ai fini delle comunicazioni di cui </w:t>
      </w:r>
      <w:r>
        <w:rPr>
          <w:rFonts w:asciiTheme="majorHAnsi" w:hAnsiTheme="majorHAnsi" w:cstheme="majorHAnsi"/>
          <w:szCs w:val="24"/>
        </w:rPr>
        <w:t>all’art. 76, comma 5 del Codice:</w:t>
      </w:r>
    </w:p>
    <w:p w14:paraId="4338A813" w14:textId="77777777" w:rsidR="003B404D" w:rsidRDefault="003B404D" w:rsidP="003B404D">
      <w:pPr>
        <w:pStyle w:val="Standard"/>
        <w:tabs>
          <w:tab w:val="left" w:pos="454"/>
          <w:tab w:val="left" w:pos="1446"/>
        </w:tabs>
        <w:spacing w:line="276" w:lineRule="auto"/>
        <w:ind w:left="454"/>
        <w:jc w:val="both"/>
        <w:rPr>
          <w:rFonts w:asciiTheme="majorHAnsi" w:hAnsiTheme="majorHAnsi" w:cstheme="majorHAnsi"/>
          <w:szCs w:val="24"/>
        </w:rPr>
      </w:pPr>
      <w:r>
        <w:rPr>
          <w:rFonts w:asciiTheme="majorHAnsi" w:hAnsiTheme="majorHAnsi" w:cstheme="majorHAnsi"/>
          <w:szCs w:val="24"/>
        </w:rPr>
        <w:t>_________________________________________________________</w:t>
      </w:r>
    </w:p>
    <w:p w14:paraId="6F94C83A" w14:textId="77777777" w:rsidR="003B404D" w:rsidRDefault="003B404D" w:rsidP="003B404D">
      <w:pPr>
        <w:pStyle w:val="Standard"/>
        <w:tabs>
          <w:tab w:val="left" w:pos="454"/>
          <w:tab w:val="left" w:pos="1446"/>
        </w:tabs>
        <w:spacing w:line="276" w:lineRule="auto"/>
        <w:ind w:left="454"/>
        <w:jc w:val="both"/>
        <w:rPr>
          <w:rFonts w:asciiTheme="majorHAnsi" w:hAnsiTheme="majorHAnsi" w:cstheme="majorHAnsi"/>
          <w:szCs w:val="24"/>
        </w:rPr>
      </w:pPr>
      <w:r>
        <w:rPr>
          <w:rFonts w:asciiTheme="majorHAnsi" w:hAnsiTheme="majorHAnsi" w:cstheme="majorHAnsi"/>
          <w:szCs w:val="24"/>
        </w:rPr>
        <w:t>_________________________________________________________</w:t>
      </w:r>
    </w:p>
    <w:p w14:paraId="39D2456B" w14:textId="77777777" w:rsidR="003B404D" w:rsidRPr="006268C8" w:rsidRDefault="003B404D" w:rsidP="003B404D">
      <w:pPr>
        <w:pStyle w:val="Standard"/>
        <w:tabs>
          <w:tab w:val="left" w:pos="454"/>
          <w:tab w:val="left" w:pos="1446"/>
        </w:tabs>
        <w:spacing w:line="276" w:lineRule="auto"/>
        <w:ind w:left="454"/>
        <w:jc w:val="both"/>
        <w:rPr>
          <w:rFonts w:asciiTheme="majorHAnsi" w:hAnsiTheme="majorHAnsi" w:cstheme="majorHAnsi"/>
          <w:szCs w:val="24"/>
        </w:rPr>
      </w:pPr>
      <w:r>
        <w:rPr>
          <w:rFonts w:asciiTheme="majorHAnsi" w:hAnsiTheme="majorHAnsi" w:cstheme="majorHAnsi"/>
          <w:szCs w:val="24"/>
        </w:rPr>
        <w:t>_________________________________________________________</w:t>
      </w:r>
    </w:p>
    <w:p w14:paraId="52BDE686" w14:textId="77777777" w:rsidR="003B404D" w:rsidRDefault="003B404D" w:rsidP="003B404D">
      <w:pPr>
        <w:pStyle w:val="Standard"/>
        <w:widowControl w:val="0"/>
        <w:tabs>
          <w:tab w:val="left" w:pos="454"/>
          <w:tab w:val="left" w:pos="1446"/>
        </w:tabs>
        <w:ind w:left="454"/>
        <w:jc w:val="both"/>
        <w:rPr>
          <w:rFonts w:asciiTheme="majorHAnsi" w:hAnsiTheme="majorHAnsi" w:cstheme="majorHAnsi"/>
          <w:b/>
          <w:bCs/>
          <w:szCs w:val="24"/>
        </w:rPr>
      </w:pPr>
    </w:p>
    <w:p w14:paraId="5A41758D" w14:textId="1C98A354" w:rsidR="003B404D" w:rsidRDefault="003B404D" w:rsidP="003B404D">
      <w:pPr>
        <w:pStyle w:val="Standard"/>
        <w:widowControl w:val="0"/>
        <w:tabs>
          <w:tab w:val="left" w:pos="454"/>
          <w:tab w:val="left" w:pos="1446"/>
        </w:tabs>
        <w:ind w:left="454"/>
        <w:jc w:val="both"/>
        <w:rPr>
          <w:rFonts w:asciiTheme="majorHAnsi" w:hAnsiTheme="majorHAnsi" w:cstheme="majorHAnsi"/>
          <w:b/>
          <w:szCs w:val="24"/>
        </w:rPr>
      </w:pPr>
      <w:r>
        <w:rPr>
          <w:rFonts w:asciiTheme="majorHAnsi" w:hAnsiTheme="majorHAnsi" w:cstheme="majorHAnsi"/>
          <w:b/>
          <w:bCs/>
          <w:szCs w:val="24"/>
        </w:rPr>
        <w:t>1</w:t>
      </w:r>
      <w:r w:rsidR="004E537A">
        <w:rPr>
          <w:rFonts w:asciiTheme="majorHAnsi" w:hAnsiTheme="majorHAnsi" w:cstheme="majorHAnsi"/>
          <w:b/>
          <w:bCs/>
          <w:szCs w:val="24"/>
        </w:rPr>
        <w:t>9</w:t>
      </w:r>
      <w:r>
        <w:rPr>
          <w:rFonts w:asciiTheme="majorHAnsi" w:hAnsiTheme="majorHAnsi" w:cstheme="majorHAnsi"/>
          <w:b/>
          <w:bCs/>
          <w:szCs w:val="24"/>
        </w:rPr>
        <w:t>) Solo p</w:t>
      </w:r>
      <w:r w:rsidRPr="00BC08C2">
        <w:rPr>
          <w:rFonts w:asciiTheme="majorHAnsi" w:hAnsiTheme="majorHAnsi" w:cstheme="majorHAnsi"/>
          <w:b/>
          <w:szCs w:val="24"/>
        </w:rPr>
        <w:t>er gli operatori economici ammessi al concordato preventivo con continuità aziendale di cui all’art. 186 bis del R.D. 16 marzo 1942, n. 267</w:t>
      </w:r>
      <w:r>
        <w:rPr>
          <w:rFonts w:asciiTheme="majorHAnsi" w:hAnsiTheme="majorHAnsi" w:cstheme="majorHAnsi"/>
          <w:b/>
          <w:szCs w:val="24"/>
        </w:rPr>
        <w:t>:</w:t>
      </w:r>
    </w:p>
    <w:p w14:paraId="1C477805" w14:textId="77777777" w:rsidR="003B404D" w:rsidRDefault="003B404D" w:rsidP="003B404D">
      <w:pPr>
        <w:pStyle w:val="Standard"/>
        <w:widowControl w:val="0"/>
        <w:tabs>
          <w:tab w:val="left" w:pos="454"/>
          <w:tab w:val="left" w:pos="1446"/>
        </w:tabs>
        <w:ind w:left="454"/>
        <w:jc w:val="both"/>
        <w:rPr>
          <w:rFonts w:asciiTheme="majorHAnsi" w:eastAsia="Tahoma" w:hAnsiTheme="majorHAnsi" w:cstheme="majorHAnsi"/>
          <w:szCs w:val="24"/>
        </w:rPr>
      </w:pPr>
    </w:p>
    <w:p w14:paraId="7CD40A77" w14:textId="77777777" w:rsidR="003B404D" w:rsidRPr="00BC08C2" w:rsidRDefault="003B404D" w:rsidP="003B404D">
      <w:pPr>
        <w:pStyle w:val="Standard"/>
        <w:widowControl w:val="0"/>
        <w:tabs>
          <w:tab w:val="left" w:pos="454"/>
          <w:tab w:val="left" w:pos="1446"/>
        </w:tabs>
        <w:ind w:left="454"/>
        <w:jc w:val="both"/>
        <w:rPr>
          <w:rFonts w:asciiTheme="majorHAnsi" w:eastAsia="Tahoma" w:hAnsiTheme="majorHAnsi" w:cstheme="majorHAnsi"/>
          <w:szCs w:val="24"/>
        </w:rPr>
      </w:pPr>
      <w:r w:rsidRPr="00BC08C2">
        <w:rPr>
          <w:rFonts w:asciiTheme="majorHAnsi" w:eastAsia="Tahoma" w:hAnsiTheme="majorHAnsi" w:cstheme="majorHAnsi"/>
          <w:szCs w:val="24"/>
        </w:rPr>
        <w:sym w:font="Wingdings" w:char="F06F"/>
      </w:r>
      <w:r w:rsidRPr="00BC08C2">
        <w:rPr>
          <w:rFonts w:asciiTheme="majorHAnsi" w:eastAsia="Tahoma" w:hAnsiTheme="majorHAnsi" w:cstheme="majorHAnsi"/>
          <w:szCs w:val="24"/>
        </w:rPr>
        <w:t>di avere depositato il ricorso per l’ammissione alla procedura di concordato preventivo con continuità aziendale, di cui all’art. 186-bis R.D. 16 marzo 1942 n. 267, nonché di essere stato autorizzato alla partecipazione a procedure per l’affidamento di contratti pubblici dal Tribunale di ______________________</w:t>
      </w:r>
      <w:r>
        <w:rPr>
          <w:rStyle w:val="Rimandonotaapidipagina"/>
          <w:rFonts w:asciiTheme="majorHAnsi" w:eastAsia="Tahoma" w:hAnsiTheme="majorHAnsi" w:cstheme="majorHAnsi"/>
          <w:szCs w:val="24"/>
        </w:rPr>
        <w:footnoteReference w:id="5"/>
      </w:r>
      <w:r w:rsidRPr="00BC08C2">
        <w:rPr>
          <w:rFonts w:asciiTheme="majorHAnsi" w:eastAsia="Tahoma" w:hAnsiTheme="majorHAnsi" w:cstheme="majorHAnsi"/>
          <w:szCs w:val="24"/>
        </w:rPr>
        <w:t>, come da copia allegata, e che non si presenterà alle procedure di gara quale impresa mandataria di un raggruppamento di imprese/rete di imprese;</w:t>
      </w:r>
    </w:p>
    <w:p w14:paraId="6DA26F57" w14:textId="77777777" w:rsidR="003B404D" w:rsidRPr="00BC08C2" w:rsidRDefault="003B404D" w:rsidP="003B404D">
      <w:pPr>
        <w:pStyle w:val="Standard"/>
        <w:widowControl w:val="0"/>
        <w:tabs>
          <w:tab w:val="left" w:pos="454"/>
          <w:tab w:val="left" w:pos="1446"/>
        </w:tabs>
        <w:ind w:left="454"/>
        <w:jc w:val="center"/>
        <w:rPr>
          <w:rFonts w:asciiTheme="majorHAnsi" w:eastAsia="Tahoma" w:hAnsiTheme="majorHAnsi" w:cstheme="majorHAnsi"/>
          <w:szCs w:val="24"/>
        </w:rPr>
      </w:pPr>
      <w:r w:rsidRPr="00BC08C2">
        <w:rPr>
          <w:rFonts w:asciiTheme="majorHAnsi" w:eastAsia="Tahoma" w:hAnsiTheme="majorHAnsi" w:cstheme="majorHAnsi"/>
          <w:szCs w:val="24"/>
        </w:rPr>
        <w:t>ovvero</w:t>
      </w:r>
    </w:p>
    <w:p w14:paraId="0B963D0B" w14:textId="77777777" w:rsidR="003B404D" w:rsidRPr="00BC08C2" w:rsidRDefault="003B404D" w:rsidP="003B404D">
      <w:pPr>
        <w:pStyle w:val="Standard"/>
        <w:widowControl w:val="0"/>
        <w:tabs>
          <w:tab w:val="left" w:pos="454"/>
          <w:tab w:val="left" w:pos="1446"/>
        </w:tabs>
        <w:ind w:left="454"/>
        <w:jc w:val="both"/>
        <w:rPr>
          <w:rFonts w:asciiTheme="majorHAnsi" w:eastAsia="Tahoma" w:hAnsiTheme="majorHAnsi" w:cstheme="majorHAnsi"/>
          <w:szCs w:val="24"/>
        </w:rPr>
      </w:pPr>
      <w:r w:rsidRPr="00BC08C2">
        <w:rPr>
          <w:rFonts w:asciiTheme="majorHAnsi" w:eastAsia="Tahoma" w:hAnsiTheme="majorHAnsi" w:cstheme="majorHAnsi"/>
          <w:szCs w:val="24"/>
        </w:rPr>
        <w:sym w:font="Wingdings" w:char="F06F"/>
      </w:r>
      <w:r w:rsidRPr="00BC08C2">
        <w:rPr>
          <w:rFonts w:asciiTheme="majorHAnsi" w:eastAsia="Tahoma" w:hAnsiTheme="majorHAnsi" w:cstheme="majorHAnsi"/>
          <w:szCs w:val="24"/>
        </w:rPr>
        <w:t xml:space="preserve"> di trovarsi in stato di concordato preventivo con continuità aziendale, di cui all’art. 186-bis R.D. 16 marzo 1942 n. 267, giusto decreto del Tribunale di _________________</w:t>
      </w:r>
      <w:r>
        <w:rPr>
          <w:rStyle w:val="Rimandonotaapidipagina"/>
          <w:rFonts w:asciiTheme="majorHAnsi" w:eastAsia="Tahoma" w:hAnsiTheme="majorHAnsi" w:cstheme="majorHAnsi"/>
          <w:szCs w:val="24"/>
        </w:rPr>
        <w:footnoteReference w:id="6"/>
      </w:r>
      <w:r w:rsidRPr="00BC08C2">
        <w:rPr>
          <w:rFonts w:asciiTheme="majorHAnsi" w:eastAsia="Tahoma" w:hAnsiTheme="majorHAnsi" w:cstheme="majorHAnsi"/>
          <w:szCs w:val="24"/>
        </w:rPr>
        <w:t>, come da copia allegata, nonché che non si presenterà alle procedure di gara quale impresa mandataria di un raggruppamento di imprese/rete di imprese.</w:t>
      </w:r>
    </w:p>
    <w:p w14:paraId="1DB079C8" w14:textId="77777777" w:rsidR="003B404D" w:rsidRDefault="003B404D" w:rsidP="003B404D">
      <w:pPr>
        <w:pStyle w:val="Standard"/>
        <w:widowControl w:val="0"/>
        <w:tabs>
          <w:tab w:val="left" w:pos="454"/>
          <w:tab w:val="left" w:pos="1446"/>
        </w:tabs>
        <w:ind w:left="454"/>
        <w:jc w:val="both"/>
        <w:rPr>
          <w:rFonts w:asciiTheme="majorHAnsi" w:eastAsia="Tahoma" w:hAnsiTheme="majorHAnsi" w:cstheme="majorHAnsi"/>
          <w:szCs w:val="24"/>
        </w:rPr>
      </w:pPr>
    </w:p>
    <w:p w14:paraId="163CBCA2" w14:textId="29D8EF3E" w:rsidR="003B404D" w:rsidRDefault="004E537A" w:rsidP="003B404D">
      <w:pPr>
        <w:pStyle w:val="Standard"/>
        <w:widowControl w:val="0"/>
        <w:tabs>
          <w:tab w:val="left" w:pos="454"/>
          <w:tab w:val="left" w:pos="1446"/>
        </w:tabs>
        <w:ind w:left="454"/>
        <w:jc w:val="both"/>
        <w:rPr>
          <w:rFonts w:asciiTheme="majorHAnsi" w:eastAsia="Tahoma" w:hAnsiTheme="majorHAnsi" w:cstheme="majorHAnsi"/>
          <w:szCs w:val="24"/>
        </w:rPr>
      </w:pPr>
      <w:r>
        <w:rPr>
          <w:rFonts w:asciiTheme="majorHAnsi" w:eastAsia="Tahoma" w:hAnsiTheme="majorHAnsi" w:cstheme="majorHAnsi"/>
          <w:b/>
          <w:szCs w:val="24"/>
        </w:rPr>
        <w:t>20</w:t>
      </w:r>
      <w:r w:rsidR="003B404D" w:rsidRPr="00BC08C2">
        <w:rPr>
          <w:rFonts w:asciiTheme="majorHAnsi" w:eastAsia="Tahoma" w:hAnsiTheme="majorHAnsi" w:cstheme="majorHAnsi"/>
          <w:b/>
          <w:szCs w:val="24"/>
        </w:rPr>
        <w:t>)</w:t>
      </w:r>
      <w:r w:rsidR="003B404D">
        <w:rPr>
          <w:rFonts w:asciiTheme="majorHAnsi" w:eastAsia="Tahoma" w:hAnsiTheme="majorHAnsi" w:cstheme="majorHAnsi"/>
          <w:szCs w:val="24"/>
        </w:rPr>
        <w:t xml:space="preserve"> </w:t>
      </w:r>
      <w:r w:rsidR="003B404D" w:rsidRPr="00BC08C2">
        <w:rPr>
          <w:rFonts w:asciiTheme="majorHAnsi" w:eastAsia="Tahoma" w:hAnsiTheme="majorHAnsi" w:cstheme="majorHAnsi"/>
          <w:b/>
          <w:szCs w:val="24"/>
        </w:rPr>
        <w:t xml:space="preserve">Solo per le </w:t>
      </w:r>
      <w:r w:rsidR="003B404D">
        <w:rPr>
          <w:rFonts w:asciiTheme="majorHAnsi" w:eastAsia="Tahoma" w:hAnsiTheme="majorHAnsi" w:cstheme="majorHAnsi"/>
          <w:b/>
          <w:szCs w:val="24"/>
        </w:rPr>
        <w:t xml:space="preserve">ditte </w:t>
      </w:r>
      <w:r w:rsidR="003B404D" w:rsidRPr="00BC08C2">
        <w:rPr>
          <w:rFonts w:asciiTheme="majorHAnsi" w:eastAsia="Tahoma" w:hAnsiTheme="majorHAnsi" w:cstheme="majorHAnsi"/>
          <w:b/>
          <w:szCs w:val="24"/>
        </w:rPr>
        <w:t>ausiliarie</w:t>
      </w:r>
      <w:r w:rsidR="003B404D">
        <w:rPr>
          <w:rFonts w:asciiTheme="majorHAnsi" w:eastAsia="Tahoma" w:hAnsiTheme="majorHAnsi" w:cstheme="majorHAnsi"/>
          <w:b/>
          <w:szCs w:val="24"/>
        </w:rPr>
        <w:t>:</w:t>
      </w:r>
    </w:p>
    <w:p w14:paraId="331D5790" w14:textId="268DA36E" w:rsidR="003B404D" w:rsidRDefault="004E537A" w:rsidP="003B404D">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rPr>
        <w:t>20</w:t>
      </w:r>
      <w:r w:rsidR="003B404D" w:rsidRPr="00BC08C2">
        <w:rPr>
          <w:rFonts w:asciiTheme="majorHAnsi" w:hAnsiTheme="majorHAnsi" w:cstheme="majorHAnsi"/>
          <w:b/>
        </w:rPr>
        <w:t>.1</w:t>
      </w:r>
      <w:r w:rsidR="003B404D">
        <w:rPr>
          <w:rFonts w:asciiTheme="majorHAnsi" w:hAnsiTheme="majorHAnsi" w:cstheme="majorHAnsi"/>
        </w:rPr>
        <w:t xml:space="preserve"> descrivere le risorse messe a disposizione del concorrente e oggetto di avvalimento: ______________________________________________________________________ ________________________________________________________________________________;</w:t>
      </w:r>
    </w:p>
    <w:p w14:paraId="07B4F872" w14:textId="77777777" w:rsidR="003B404D" w:rsidRDefault="003B404D" w:rsidP="003B404D">
      <w:pPr>
        <w:pStyle w:val="Standard"/>
        <w:widowControl w:val="0"/>
        <w:tabs>
          <w:tab w:val="left" w:pos="454"/>
          <w:tab w:val="left" w:pos="1446"/>
        </w:tabs>
        <w:ind w:left="454"/>
        <w:jc w:val="both"/>
        <w:rPr>
          <w:rFonts w:asciiTheme="majorHAnsi" w:hAnsiTheme="majorHAnsi" w:cstheme="majorHAnsi"/>
          <w:b/>
          <w:szCs w:val="24"/>
        </w:rPr>
      </w:pPr>
    </w:p>
    <w:p w14:paraId="44ABEBAE" w14:textId="53FE95D8" w:rsidR="003B404D" w:rsidRDefault="004E537A" w:rsidP="003B404D">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20</w:t>
      </w:r>
      <w:r w:rsidR="003B404D">
        <w:rPr>
          <w:rFonts w:asciiTheme="majorHAnsi" w:hAnsiTheme="majorHAnsi" w:cstheme="majorHAnsi"/>
          <w:b/>
          <w:szCs w:val="24"/>
        </w:rPr>
        <w:t>.2</w:t>
      </w:r>
      <w:r w:rsidR="003B404D">
        <w:rPr>
          <w:rFonts w:asciiTheme="majorHAnsi" w:hAnsiTheme="majorHAnsi" w:cstheme="majorHAnsi"/>
        </w:rPr>
        <w:t xml:space="preserve"> di obbligarsi, verso il concorrente e verso la stazione appaltante, a fornire le risorse sopra elencate e a mettere a disposizione le risorse necessarie per tutta la durata dell’appalto</w:t>
      </w:r>
      <w:r w:rsidR="003B404D" w:rsidRPr="00A231D9">
        <w:rPr>
          <w:rFonts w:asciiTheme="majorHAnsi" w:hAnsiTheme="majorHAnsi" w:cstheme="majorHAnsi"/>
          <w:szCs w:val="24"/>
        </w:rPr>
        <w:t>:</w:t>
      </w:r>
    </w:p>
    <w:p w14:paraId="127D49E1" w14:textId="77777777" w:rsidR="003B404D" w:rsidRPr="004E537A" w:rsidRDefault="003B404D" w:rsidP="003B404D">
      <w:pPr>
        <w:pStyle w:val="Standard"/>
        <w:widowControl w:val="0"/>
        <w:tabs>
          <w:tab w:val="left" w:pos="851"/>
          <w:tab w:val="left" w:pos="1446"/>
        </w:tabs>
        <w:ind w:left="426"/>
        <w:jc w:val="both"/>
        <w:rPr>
          <w:rFonts w:asciiTheme="majorHAnsi" w:hAnsiTheme="majorHAnsi" w:cstheme="majorHAnsi"/>
          <w:b/>
          <w:bCs/>
          <w:sz w:val="32"/>
          <w:szCs w:val="32"/>
        </w:rPr>
      </w:pPr>
      <w:r w:rsidRPr="004E537A">
        <w:rPr>
          <w:rFonts w:asciiTheme="majorHAnsi" w:hAnsiTheme="majorHAnsi" w:cstheme="majorHAnsi"/>
          <w:b/>
          <w:bCs/>
          <w:sz w:val="32"/>
          <w:szCs w:val="32"/>
        </w:rPr>
        <w:t xml:space="preserve">       </w:t>
      </w:r>
      <w:r w:rsidRPr="004E537A">
        <w:rPr>
          <w:rFonts w:asciiTheme="majorHAnsi" w:hAnsiTheme="majorHAnsi" w:cstheme="majorHAnsi"/>
          <w:b/>
          <w:bCs/>
          <w:sz w:val="32"/>
          <w:szCs w:val="32"/>
        </w:rPr>
        <w:sym w:font="Symbol" w:char="F0F0"/>
      </w:r>
      <w:r w:rsidRPr="004E537A">
        <w:rPr>
          <w:rFonts w:asciiTheme="majorHAnsi" w:hAnsiTheme="majorHAnsi" w:cstheme="majorHAnsi"/>
          <w:b/>
          <w:bCs/>
          <w:sz w:val="32"/>
          <w:szCs w:val="32"/>
        </w:rPr>
        <w:t xml:space="preserve">   SI           </w:t>
      </w:r>
      <w:r w:rsidRPr="004E537A">
        <w:rPr>
          <w:rFonts w:asciiTheme="majorHAnsi" w:hAnsiTheme="majorHAnsi" w:cstheme="majorHAnsi"/>
          <w:b/>
          <w:bCs/>
          <w:sz w:val="32"/>
          <w:szCs w:val="32"/>
        </w:rPr>
        <w:sym w:font="Symbol" w:char="F0F0"/>
      </w:r>
      <w:r w:rsidRPr="004E537A">
        <w:rPr>
          <w:rFonts w:asciiTheme="majorHAnsi" w:hAnsiTheme="majorHAnsi" w:cstheme="majorHAnsi"/>
          <w:b/>
          <w:bCs/>
          <w:sz w:val="32"/>
          <w:szCs w:val="32"/>
        </w:rPr>
        <w:t xml:space="preserve">   NO</w:t>
      </w:r>
    </w:p>
    <w:p w14:paraId="6B880425" w14:textId="77777777" w:rsidR="003B404D" w:rsidRDefault="003B404D" w:rsidP="003B404D">
      <w:pPr>
        <w:pStyle w:val="Standard"/>
        <w:widowControl w:val="0"/>
        <w:tabs>
          <w:tab w:val="left" w:pos="454"/>
          <w:tab w:val="left" w:pos="1446"/>
        </w:tabs>
        <w:ind w:left="454"/>
        <w:jc w:val="both"/>
        <w:rPr>
          <w:rFonts w:asciiTheme="majorHAnsi" w:hAnsiTheme="majorHAnsi" w:cstheme="majorHAnsi"/>
          <w:b/>
          <w:szCs w:val="24"/>
        </w:rPr>
      </w:pPr>
    </w:p>
    <w:p w14:paraId="5C13DD40" w14:textId="4C5D7905" w:rsidR="003B404D" w:rsidRDefault="004E537A" w:rsidP="003B404D">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rPr>
        <w:t>20</w:t>
      </w:r>
      <w:r w:rsidR="003B404D" w:rsidRPr="00BC08C2">
        <w:rPr>
          <w:rFonts w:asciiTheme="majorHAnsi" w:hAnsiTheme="majorHAnsi" w:cstheme="majorHAnsi"/>
          <w:b/>
        </w:rPr>
        <w:t>.3</w:t>
      </w:r>
      <w:r w:rsidR="003B404D">
        <w:rPr>
          <w:rFonts w:asciiTheme="majorHAnsi" w:hAnsiTheme="majorHAnsi" w:cstheme="majorHAnsi"/>
        </w:rPr>
        <w:t xml:space="preserve"> di non aver partecipato alla presente procedura in proprio, come associata o come consorziata:</w:t>
      </w:r>
    </w:p>
    <w:p w14:paraId="011BC9FA" w14:textId="77777777" w:rsidR="003B404D" w:rsidRPr="004E537A" w:rsidRDefault="003B404D" w:rsidP="003B404D">
      <w:pPr>
        <w:pStyle w:val="Standard"/>
        <w:widowControl w:val="0"/>
        <w:tabs>
          <w:tab w:val="left" w:pos="454"/>
          <w:tab w:val="left" w:pos="1446"/>
        </w:tabs>
        <w:ind w:left="454"/>
        <w:jc w:val="both"/>
        <w:rPr>
          <w:rFonts w:asciiTheme="majorHAnsi" w:hAnsiTheme="majorHAnsi" w:cstheme="majorHAnsi"/>
          <w:b/>
          <w:bCs/>
          <w:sz w:val="32"/>
          <w:szCs w:val="32"/>
        </w:rPr>
      </w:pPr>
      <w:r w:rsidRPr="004E537A">
        <w:rPr>
          <w:rFonts w:asciiTheme="majorHAnsi" w:hAnsiTheme="majorHAnsi" w:cstheme="majorHAnsi"/>
          <w:b/>
          <w:bCs/>
          <w:sz w:val="32"/>
          <w:szCs w:val="32"/>
        </w:rPr>
        <w:t xml:space="preserve">       </w:t>
      </w:r>
      <w:r w:rsidRPr="004E537A">
        <w:rPr>
          <w:rFonts w:asciiTheme="majorHAnsi" w:hAnsiTheme="majorHAnsi" w:cstheme="majorHAnsi"/>
          <w:b/>
          <w:bCs/>
          <w:sz w:val="32"/>
          <w:szCs w:val="32"/>
        </w:rPr>
        <w:sym w:font="Symbol" w:char="F0F0"/>
      </w:r>
      <w:r w:rsidRPr="004E537A">
        <w:rPr>
          <w:rFonts w:asciiTheme="majorHAnsi" w:hAnsiTheme="majorHAnsi" w:cstheme="majorHAnsi"/>
          <w:b/>
          <w:bCs/>
          <w:sz w:val="32"/>
          <w:szCs w:val="32"/>
        </w:rPr>
        <w:t xml:space="preserve">   SI           </w:t>
      </w:r>
      <w:r w:rsidRPr="004E537A">
        <w:rPr>
          <w:rFonts w:asciiTheme="majorHAnsi" w:hAnsiTheme="majorHAnsi" w:cstheme="majorHAnsi"/>
          <w:b/>
          <w:bCs/>
          <w:sz w:val="32"/>
          <w:szCs w:val="32"/>
        </w:rPr>
        <w:sym w:font="Symbol" w:char="F0F0"/>
      </w:r>
      <w:r w:rsidRPr="004E537A">
        <w:rPr>
          <w:rFonts w:asciiTheme="majorHAnsi" w:hAnsiTheme="majorHAnsi" w:cstheme="majorHAnsi"/>
          <w:b/>
          <w:bCs/>
          <w:sz w:val="32"/>
          <w:szCs w:val="32"/>
        </w:rPr>
        <w:t xml:space="preserve">   NO</w:t>
      </w:r>
    </w:p>
    <w:p w14:paraId="22203A9D" w14:textId="77777777" w:rsidR="003B404D" w:rsidRDefault="003B404D" w:rsidP="003B404D">
      <w:pPr>
        <w:pStyle w:val="Standard"/>
        <w:widowControl w:val="0"/>
        <w:tabs>
          <w:tab w:val="left" w:pos="454"/>
          <w:tab w:val="left" w:pos="1446"/>
        </w:tabs>
        <w:ind w:left="454"/>
        <w:jc w:val="both"/>
        <w:rPr>
          <w:rFonts w:asciiTheme="majorHAnsi" w:hAnsiTheme="majorHAnsi" w:cstheme="majorHAnsi"/>
          <w:b/>
          <w:szCs w:val="24"/>
        </w:rPr>
      </w:pPr>
    </w:p>
    <w:p w14:paraId="497554C1" w14:textId="240E4C49" w:rsidR="003B404D" w:rsidRDefault="004E537A" w:rsidP="003B404D">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20</w:t>
      </w:r>
      <w:r w:rsidR="003B404D">
        <w:rPr>
          <w:rFonts w:asciiTheme="majorHAnsi" w:hAnsiTheme="majorHAnsi" w:cstheme="majorHAnsi"/>
          <w:b/>
          <w:szCs w:val="24"/>
        </w:rPr>
        <w:t>.4</w:t>
      </w:r>
      <w:r w:rsidR="003B404D">
        <w:rPr>
          <w:rFonts w:asciiTheme="majorHAnsi" w:hAnsiTheme="majorHAnsi" w:cstheme="majorHAnsi"/>
        </w:rPr>
        <w:t xml:space="preserve"> di non essere stata nominata ausiliaria da più di un concorrente:</w:t>
      </w:r>
    </w:p>
    <w:p w14:paraId="35414C8A" w14:textId="77777777" w:rsidR="003B404D" w:rsidRPr="004E537A" w:rsidRDefault="003B404D" w:rsidP="003B404D">
      <w:pPr>
        <w:pStyle w:val="Standard"/>
        <w:widowControl w:val="0"/>
        <w:tabs>
          <w:tab w:val="left" w:pos="454"/>
          <w:tab w:val="left" w:pos="1446"/>
        </w:tabs>
        <w:ind w:left="454"/>
        <w:jc w:val="both"/>
        <w:rPr>
          <w:rFonts w:asciiTheme="majorHAnsi" w:hAnsiTheme="majorHAnsi" w:cstheme="majorHAnsi"/>
          <w:b/>
          <w:bCs/>
          <w:sz w:val="32"/>
          <w:szCs w:val="32"/>
        </w:rPr>
      </w:pPr>
      <w:r w:rsidRPr="004E537A">
        <w:rPr>
          <w:rFonts w:asciiTheme="majorHAnsi" w:hAnsiTheme="majorHAnsi" w:cstheme="majorHAnsi"/>
          <w:b/>
          <w:bCs/>
          <w:sz w:val="32"/>
          <w:szCs w:val="32"/>
        </w:rPr>
        <w:t xml:space="preserve">       </w:t>
      </w:r>
      <w:r w:rsidRPr="004E537A">
        <w:rPr>
          <w:rFonts w:asciiTheme="majorHAnsi" w:hAnsiTheme="majorHAnsi" w:cstheme="majorHAnsi"/>
          <w:b/>
          <w:bCs/>
          <w:sz w:val="32"/>
          <w:szCs w:val="32"/>
        </w:rPr>
        <w:sym w:font="Symbol" w:char="F0F0"/>
      </w:r>
      <w:r w:rsidRPr="004E537A">
        <w:rPr>
          <w:rFonts w:asciiTheme="majorHAnsi" w:hAnsiTheme="majorHAnsi" w:cstheme="majorHAnsi"/>
          <w:b/>
          <w:bCs/>
          <w:sz w:val="32"/>
          <w:szCs w:val="32"/>
        </w:rPr>
        <w:t xml:space="preserve">   SI           </w:t>
      </w:r>
      <w:r w:rsidRPr="004E537A">
        <w:rPr>
          <w:rFonts w:asciiTheme="majorHAnsi" w:hAnsiTheme="majorHAnsi" w:cstheme="majorHAnsi"/>
          <w:b/>
          <w:bCs/>
          <w:sz w:val="32"/>
          <w:szCs w:val="32"/>
        </w:rPr>
        <w:sym w:font="Symbol" w:char="F0F0"/>
      </w:r>
      <w:r w:rsidRPr="004E537A">
        <w:rPr>
          <w:rFonts w:asciiTheme="majorHAnsi" w:hAnsiTheme="majorHAnsi" w:cstheme="majorHAnsi"/>
          <w:b/>
          <w:bCs/>
          <w:sz w:val="32"/>
          <w:szCs w:val="32"/>
        </w:rPr>
        <w:t xml:space="preserve">   NO</w:t>
      </w:r>
    </w:p>
    <w:p w14:paraId="252212D1" w14:textId="77777777" w:rsidR="003B404D" w:rsidRDefault="003B404D" w:rsidP="003B404D">
      <w:pPr>
        <w:pStyle w:val="Standard"/>
        <w:widowControl w:val="0"/>
        <w:tabs>
          <w:tab w:val="left" w:pos="454"/>
          <w:tab w:val="left" w:pos="1446"/>
        </w:tabs>
        <w:ind w:left="454"/>
        <w:jc w:val="both"/>
        <w:rPr>
          <w:rFonts w:asciiTheme="majorHAnsi" w:hAnsiTheme="majorHAnsi" w:cstheme="majorHAnsi"/>
          <w:b/>
          <w:szCs w:val="24"/>
        </w:rPr>
      </w:pPr>
    </w:p>
    <w:p w14:paraId="273896BF" w14:textId="77777777" w:rsidR="003B404D" w:rsidRPr="00034030" w:rsidRDefault="003B404D" w:rsidP="003B404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2" w:name="_Hlk529260074"/>
      <w:r>
        <w:rPr>
          <w:rFonts w:asciiTheme="majorHAnsi" w:hAnsiTheme="majorHAnsi" w:cstheme="majorHAnsi"/>
          <w:sz w:val="24"/>
          <w:szCs w:val="24"/>
        </w:rPr>
        <w:t>____________________________</w:t>
      </w:r>
      <w:bookmarkEnd w:id="12"/>
    </w:p>
    <w:p w14:paraId="40FBE76B" w14:textId="77777777" w:rsidR="003B404D" w:rsidRPr="00034030" w:rsidRDefault="003B404D" w:rsidP="003B404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14:paraId="1AE9B908" w14:textId="77777777" w:rsidR="003B404D" w:rsidRPr="00034030" w:rsidRDefault="003B404D" w:rsidP="003B404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Pr>
          <w:rFonts w:asciiTheme="majorHAnsi" w:hAnsiTheme="majorHAnsi" w:cstheme="majorHAnsi"/>
          <w:sz w:val="24"/>
          <w:szCs w:val="24"/>
        </w:rPr>
        <w:t>firmato digitalmente</w:t>
      </w:r>
      <w:r w:rsidRPr="00034030">
        <w:rPr>
          <w:rFonts w:asciiTheme="majorHAnsi" w:hAnsiTheme="majorHAnsi" w:cstheme="majorHAnsi"/>
          <w:sz w:val="24"/>
          <w:szCs w:val="24"/>
        </w:rPr>
        <w:t>)</w:t>
      </w:r>
    </w:p>
    <w:p w14:paraId="136C347C" w14:textId="77777777"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AD463" w14:textId="77777777" w:rsidR="003C6766" w:rsidRDefault="004A5C0D">
      <w:r>
        <w:separator/>
      </w:r>
    </w:p>
  </w:endnote>
  <w:endnote w:type="continuationSeparator" w:id="0">
    <w:p w14:paraId="6AC7D3A1" w14:textId="77777777"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DilleniaUPC">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644F3" w14:textId="77777777" w:rsidR="003C6766" w:rsidRDefault="004A5C0D">
      <w:r>
        <w:rPr>
          <w:color w:val="000000"/>
        </w:rPr>
        <w:separator/>
      </w:r>
    </w:p>
  </w:footnote>
  <w:footnote w:type="continuationSeparator" w:id="0">
    <w:p w14:paraId="27514871" w14:textId="77777777" w:rsidR="003C6766" w:rsidRDefault="004A5C0D">
      <w:r>
        <w:continuationSeparator/>
      </w:r>
    </w:p>
  </w:footnote>
  <w:footnote w:id="1">
    <w:p w14:paraId="18472CAA" w14:textId="77777777"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14:paraId="7D893212" w14:textId="77777777" w:rsidR="00C777F2" w:rsidRPr="00FA2E55" w:rsidRDefault="00C777F2" w:rsidP="00C777F2">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1352E536" w14:textId="77777777" w:rsidR="00C777F2" w:rsidRDefault="00C777F2" w:rsidP="00C777F2">
      <w:pPr>
        <w:pStyle w:val="Footnote"/>
        <w:rPr>
          <w:rFonts w:ascii="Garamond" w:hAnsi="Garamond"/>
        </w:rPr>
      </w:pPr>
    </w:p>
  </w:footnote>
  <w:footnote w:id="3">
    <w:p w14:paraId="6E300814" w14:textId="77777777" w:rsidR="003B404D" w:rsidRDefault="003B404D" w:rsidP="003B404D">
      <w:pPr>
        <w:pStyle w:val="sdfootnote-western"/>
      </w:pPr>
      <w:r>
        <w:rPr>
          <w:rStyle w:val="Rimandonotaapidipagina"/>
        </w:rPr>
        <w:footnoteRef/>
      </w:r>
      <w:r>
        <w:t xml:space="preserve"> </w:t>
      </w:r>
      <w:r>
        <w:rPr>
          <w:rFonts w:ascii="Garamond" w:hAnsi="Garamond"/>
        </w:rPr>
        <w:t>In caso di impresa individuale il costo del personale è dato dal valore della retribuzione del titolare determinata ai sensi dell'art. 79, comma 10, del D.P.R. 207/2010.</w:t>
      </w:r>
    </w:p>
    <w:p w14:paraId="43B2E1B3" w14:textId="77777777" w:rsidR="003B404D" w:rsidRDefault="003B404D">
      <w:pPr>
        <w:pStyle w:val="Testonotaapidipagina"/>
      </w:pPr>
    </w:p>
  </w:footnote>
  <w:footnote w:id="4">
    <w:p w14:paraId="18C61931" w14:textId="77777777" w:rsidR="00766FF7" w:rsidRDefault="00766FF7" w:rsidP="00766FF7">
      <w:pPr>
        <w:pStyle w:val="sdfootnote-western"/>
      </w:pPr>
      <w:r>
        <w:rPr>
          <w:rStyle w:val="Rimandonotaapidipagina"/>
        </w:rPr>
        <w:footnoteRef/>
      </w:r>
      <w:r>
        <w:t xml:space="preserve"> </w:t>
      </w:r>
      <w:r>
        <w:rPr>
          <w:rFonts w:ascii="Garamond" w:hAnsi="Garamond"/>
        </w:rPr>
        <w:t>In caso di impresa individuale il costo del personale è dato dal valore della retribuzione del titolare determinata ai sensi dell'art. 79, comma 10, del D.P.R. 207/2010.</w:t>
      </w:r>
    </w:p>
    <w:p w14:paraId="02C13603" w14:textId="77777777" w:rsidR="00766FF7" w:rsidRDefault="00766FF7" w:rsidP="00766FF7">
      <w:pPr>
        <w:pStyle w:val="Testonotaapidipagina"/>
      </w:pPr>
    </w:p>
  </w:footnote>
  <w:footnote w:id="5">
    <w:p w14:paraId="40896260" w14:textId="77777777" w:rsidR="003B404D" w:rsidRDefault="003B404D">
      <w:pPr>
        <w:pStyle w:val="Testonotaapidipagina"/>
      </w:pPr>
      <w:r>
        <w:rPr>
          <w:rStyle w:val="Rimandonotaapidipagina"/>
        </w:rPr>
        <w:footnoteRef/>
      </w:r>
      <w:r>
        <w:t xml:space="preserve"> </w:t>
      </w:r>
      <w:r>
        <w:rPr>
          <w:rFonts w:ascii="Arial" w:hAnsi="Arial" w:cs="Arial"/>
        </w:rPr>
        <w:t>Inserire l’indicazione del Tribunale che ha rilasciato l’autorizzazione nonché numero e data della stessa</w:t>
      </w:r>
    </w:p>
  </w:footnote>
  <w:footnote w:id="6">
    <w:p w14:paraId="718FC840" w14:textId="77777777" w:rsidR="003B404D" w:rsidRDefault="003B404D">
      <w:pPr>
        <w:pStyle w:val="Testonotaapidipagina"/>
      </w:pPr>
      <w:r>
        <w:rPr>
          <w:rStyle w:val="Rimandonotaapidipagina"/>
        </w:rPr>
        <w:footnoteRef/>
      </w:r>
      <w:r>
        <w:t xml:space="preserve"> </w:t>
      </w:r>
      <w:r>
        <w:rPr>
          <w:rFonts w:ascii="Arial" w:hAnsi="Arial" w:cs="Arial"/>
        </w:rPr>
        <w:t>Inserire l’indicazione del Tribunale che ha emesso il decreto nonché numero e data dello stesso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15:restartNumberingAfterBreak="0">
    <w:nsid w:val="30143E42"/>
    <w:multiLevelType w:val="hybridMultilevel"/>
    <w:tmpl w:val="5A665730"/>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8"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9" w15:restartNumberingAfterBreak="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0"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2"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4"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5" w15:restartNumberingAfterBreak="0">
    <w:nsid w:val="7D613F47"/>
    <w:multiLevelType w:val="hybridMultilevel"/>
    <w:tmpl w:val="D180BD3C"/>
    <w:lvl w:ilvl="0" w:tplc="1A6CE602">
      <w:start w:val="1"/>
      <w:numFmt w:val="bullet"/>
      <w:lvlText w:val=""/>
      <w:lvlJc w:val="left"/>
      <w:pPr>
        <w:ind w:left="764" w:hanging="360"/>
      </w:pPr>
      <w:rPr>
        <w:rFonts w:ascii="Symbol" w:hAnsi="Symbol" w:hint="default"/>
        <w:sz w:val="16"/>
        <w:szCs w:val="16"/>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num w:numId="1">
    <w:abstractNumId w:val="10"/>
  </w:num>
  <w:num w:numId="2">
    <w:abstractNumId w:val="14"/>
  </w:num>
  <w:num w:numId="3">
    <w:abstractNumId w:val="8"/>
  </w:num>
  <w:num w:numId="4">
    <w:abstractNumId w:val="9"/>
  </w:num>
  <w:num w:numId="5">
    <w:abstractNumId w:val="6"/>
  </w:num>
  <w:num w:numId="6">
    <w:abstractNumId w:val="11"/>
  </w:num>
  <w:num w:numId="7">
    <w:abstractNumId w:val="5"/>
  </w:num>
  <w:num w:numId="8">
    <w:abstractNumId w:val="1"/>
  </w:num>
  <w:num w:numId="9">
    <w:abstractNumId w:val="4"/>
  </w:num>
  <w:num w:numId="10">
    <w:abstractNumId w:val="13"/>
  </w:num>
  <w:num w:numId="11">
    <w:abstractNumId w:val="12"/>
  </w:num>
  <w:num w:numId="12">
    <w:abstractNumId w:val="2"/>
  </w:num>
  <w:num w:numId="13">
    <w:abstractNumId w:val="3"/>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34030"/>
    <w:rsid w:val="00052E65"/>
    <w:rsid w:val="00072DE9"/>
    <w:rsid w:val="00081E0A"/>
    <w:rsid w:val="00090E1B"/>
    <w:rsid w:val="00091011"/>
    <w:rsid w:val="000A1BAE"/>
    <w:rsid w:val="000A74D4"/>
    <w:rsid w:val="000C7FA7"/>
    <w:rsid w:val="000F07AE"/>
    <w:rsid w:val="000F733D"/>
    <w:rsid w:val="001357D9"/>
    <w:rsid w:val="00144610"/>
    <w:rsid w:val="0015468F"/>
    <w:rsid w:val="001B453B"/>
    <w:rsid w:val="001C676D"/>
    <w:rsid w:val="001D4AEB"/>
    <w:rsid w:val="00211263"/>
    <w:rsid w:val="00214300"/>
    <w:rsid w:val="00221DB0"/>
    <w:rsid w:val="00263A31"/>
    <w:rsid w:val="002A2F7D"/>
    <w:rsid w:val="002B16CB"/>
    <w:rsid w:val="002B538A"/>
    <w:rsid w:val="002C5292"/>
    <w:rsid w:val="002C5E9A"/>
    <w:rsid w:val="002D270A"/>
    <w:rsid w:val="002F1EE0"/>
    <w:rsid w:val="00306397"/>
    <w:rsid w:val="00322049"/>
    <w:rsid w:val="00325956"/>
    <w:rsid w:val="0034687B"/>
    <w:rsid w:val="00353EE3"/>
    <w:rsid w:val="00356853"/>
    <w:rsid w:val="0037406F"/>
    <w:rsid w:val="00381F30"/>
    <w:rsid w:val="00392A7A"/>
    <w:rsid w:val="003A3044"/>
    <w:rsid w:val="003B404D"/>
    <w:rsid w:val="003C5594"/>
    <w:rsid w:val="003C6766"/>
    <w:rsid w:val="003D04B2"/>
    <w:rsid w:val="003F2310"/>
    <w:rsid w:val="00457314"/>
    <w:rsid w:val="004A5C0D"/>
    <w:rsid w:val="004B67EA"/>
    <w:rsid w:val="004B7853"/>
    <w:rsid w:val="004C34F7"/>
    <w:rsid w:val="004E537A"/>
    <w:rsid w:val="005126CF"/>
    <w:rsid w:val="00526924"/>
    <w:rsid w:val="005356FF"/>
    <w:rsid w:val="005514C6"/>
    <w:rsid w:val="005601AE"/>
    <w:rsid w:val="00566901"/>
    <w:rsid w:val="00573304"/>
    <w:rsid w:val="00580458"/>
    <w:rsid w:val="005B7DC4"/>
    <w:rsid w:val="00626F38"/>
    <w:rsid w:val="00630C98"/>
    <w:rsid w:val="006819B3"/>
    <w:rsid w:val="00693BF8"/>
    <w:rsid w:val="006B797C"/>
    <w:rsid w:val="0072212F"/>
    <w:rsid w:val="00725212"/>
    <w:rsid w:val="00732D4B"/>
    <w:rsid w:val="007607EF"/>
    <w:rsid w:val="007608E8"/>
    <w:rsid w:val="00766FF7"/>
    <w:rsid w:val="007A461E"/>
    <w:rsid w:val="007D3BED"/>
    <w:rsid w:val="00820572"/>
    <w:rsid w:val="0083587B"/>
    <w:rsid w:val="00865002"/>
    <w:rsid w:val="00891561"/>
    <w:rsid w:val="008A377F"/>
    <w:rsid w:val="008A4736"/>
    <w:rsid w:val="008B0C56"/>
    <w:rsid w:val="008D4B53"/>
    <w:rsid w:val="008E516B"/>
    <w:rsid w:val="008F391D"/>
    <w:rsid w:val="008F6A41"/>
    <w:rsid w:val="00917591"/>
    <w:rsid w:val="009545A3"/>
    <w:rsid w:val="00975B4C"/>
    <w:rsid w:val="009808E8"/>
    <w:rsid w:val="00982B50"/>
    <w:rsid w:val="009912B5"/>
    <w:rsid w:val="009A6536"/>
    <w:rsid w:val="009A77D3"/>
    <w:rsid w:val="009C20E1"/>
    <w:rsid w:val="009F0BA5"/>
    <w:rsid w:val="009F5919"/>
    <w:rsid w:val="00A1143C"/>
    <w:rsid w:val="00A3221D"/>
    <w:rsid w:val="00A32AE0"/>
    <w:rsid w:val="00A41238"/>
    <w:rsid w:val="00A923DE"/>
    <w:rsid w:val="00AA7060"/>
    <w:rsid w:val="00AC2C05"/>
    <w:rsid w:val="00AC49E4"/>
    <w:rsid w:val="00AC4A47"/>
    <w:rsid w:val="00AC659A"/>
    <w:rsid w:val="00AC7654"/>
    <w:rsid w:val="00AD292B"/>
    <w:rsid w:val="00AE41BC"/>
    <w:rsid w:val="00B06555"/>
    <w:rsid w:val="00B22C1A"/>
    <w:rsid w:val="00B2546F"/>
    <w:rsid w:val="00B35EA2"/>
    <w:rsid w:val="00B45AB9"/>
    <w:rsid w:val="00B50BEC"/>
    <w:rsid w:val="00B56141"/>
    <w:rsid w:val="00B605D3"/>
    <w:rsid w:val="00B71B43"/>
    <w:rsid w:val="00BB1CE4"/>
    <w:rsid w:val="00C01F9A"/>
    <w:rsid w:val="00C35510"/>
    <w:rsid w:val="00C43201"/>
    <w:rsid w:val="00C53D46"/>
    <w:rsid w:val="00C766A0"/>
    <w:rsid w:val="00C777F2"/>
    <w:rsid w:val="00C904AB"/>
    <w:rsid w:val="00CA25CF"/>
    <w:rsid w:val="00CB5938"/>
    <w:rsid w:val="00CE78BC"/>
    <w:rsid w:val="00CF6B4F"/>
    <w:rsid w:val="00D31EBF"/>
    <w:rsid w:val="00D373AD"/>
    <w:rsid w:val="00D7075C"/>
    <w:rsid w:val="00D93520"/>
    <w:rsid w:val="00DA20AF"/>
    <w:rsid w:val="00DA71B4"/>
    <w:rsid w:val="00DE5922"/>
    <w:rsid w:val="00DF19BA"/>
    <w:rsid w:val="00E039D9"/>
    <w:rsid w:val="00E07EF0"/>
    <w:rsid w:val="00E34CFE"/>
    <w:rsid w:val="00E44293"/>
    <w:rsid w:val="00E4490E"/>
    <w:rsid w:val="00E55704"/>
    <w:rsid w:val="00E7037C"/>
    <w:rsid w:val="00E91B03"/>
    <w:rsid w:val="00EA4926"/>
    <w:rsid w:val="00EF6603"/>
    <w:rsid w:val="00EF6748"/>
    <w:rsid w:val="00F07C04"/>
    <w:rsid w:val="00F402A3"/>
    <w:rsid w:val="00F53E70"/>
    <w:rsid w:val="00F847F7"/>
    <w:rsid w:val="00F932C1"/>
    <w:rsid w:val="00FA124F"/>
    <w:rsid w:val="00FA2E55"/>
    <w:rsid w:val="00FA3B81"/>
    <w:rsid w:val="00FB2F00"/>
    <w:rsid w:val="00FB3781"/>
    <w:rsid w:val="00FB6FB6"/>
    <w:rsid w:val="00FC272D"/>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CDE8"/>
  <w15:docId w15:val="{AC323CB3-E09B-4EB5-98F8-24E512AE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paragraph" w:customStyle="1" w:styleId="sdfootnote-western">
    <w:name w:val="sdfootnote-western"/>
    <w:basedOn w:val="Normale"/>
    <w:rsid w:val="003B404D"/>
    <w:pPr>
      <w:widowControl/>
      <w:suppressAutoHyphens w:val="0"/>
      <w:autoSpaceDN/>
      <w:spacing w:before="100" w:beforeAutospacing="1"/>
      <w:ind w:left="284" w:right="57" w:hanging="284"/>
      <w:textAlignment w:val="auto"/>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53314">
      <w:bodyDiv w:val="1"/>
      <w:marLeft w:val="0"/>
      <w:marRight w:val="0"/>
      <w:marTop w:val="0"/>
      <w:marBottom w:val="0"/>
      <w:divBdr>
        <w:top w:val="none" w:sz="0" w:space="0" w:color="auto"/>
        <w:left w:val="none" w:sz="0" w:space="0" w:color="auto"/>
        <w:bottom w:val="none" w:sz="0" w:space="0" w:color="auto"/>
        <w:right w:val="none" w:sz="0" w:space="0" w:color="auto"/>
      </w:divBdr>
    </w:div>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EC925-D992-4939-94E2-CDCE088E9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8</Pages>
  <Words>2614</Words>
  <Characters>14901</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112</cp:revision>
  <cp:lastPrinted>2018-12-07T12:02:00Z</cp:lastPrinted>
  <dcterms:created xsi:type="dcterms:W3CDTF">2018-11-05T12:51:00Z</dcterms:created>
  <dcterms:modified xsi:type="dcterms:W3CDTF">2020-06-17T10:19:00Z</dcterms:modified>
</cp:coreProperties>
</file>