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9A6536">
        <w:rPr>
          <w:rFonts w:asciiTheme="majorHAnsi" w:hAnsiTheme="majorHAnsi" w:cstheme="majorHAnsi"/>
          <w:b/>
          <w:sz w:val="24"/>
          <w:szCs w:val="24"/>
        </w:rPr>
        <w:t xml:space="preserve"> </w:t>
      </w:r>
      <w:r w:rsidR="00E55704">
        <w:rPr>
          <w:rFonts w:asciiTheme="majorHAnsi" w:hAnsiTheme="majorHAnsi" w:cstheme="majorHAnsi"/>
          <w:b/>
          <w:sz w:val="24"/>
          <w:szCs w:val="24"/>
        </w:rPr>
        <w:t>Bando</w:t>
      </w:r>
      <w:r w:rsidR="009A6536">
        <w:rPr>
          <w:rFonts w:asciiTheme="majorHAnsi" w:hAnsiTheme="majorHAnsi" w:cstheme="majorHAnsi"/>
          <w:b/>
          <w:sz w:val="24"/>
          <w:szCs w:val="24"/>
        </w:rPr>
        <w:t xml:space="preserve">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FC272D" w:rsidRDefault="00FC272D" w:rsidP="00FC272D">
      <w:pPr>
        <w:widowControl/>
        <w:jc w:val="center"/>
        <w:rPr>
          <w:rFonts w:asciiTheme="majorHAnsi" w:hAnsiTheme="majorHAnsi" w:cstheme="majorHAnsi"/>
          <w:b/>
          <w:sz w:val="24"/>
          <w:szCs w:val="24"/>
        </w:rPr>
      </w:pPr>
      <w:bookmarkStart w:id="6" w:name="OLE_LINK9"/>
      <w:bookmarkStart w:id="7" w:name="_Hlk531944289"/>
      <w:bookmarkStart w:id="8" w:name="OLE_LINK2"/>
      <w:bookmarkStart w:id="9" w:name="OLE_LINK21"/>
      <w:bookmarkEnd w:id="4"/>
      <w:bookmarkEnd w:id="5"/>
      <w:bookmarkEnd w:id="3"/>
      <w:bookmarkEnd w:id="1"/>
      <w:bookmarkEnd w:id="0"/>
      <w:r>
        <w:rPr>
          <w:rFonts w:asciiTheme="majorHAnsi" w:hAnsiTheme="majorHAnsi" w:cstheme="majorHAnsi"/>
          <w:b/>
          <w:sz w:val="24"/>
          <w:szCs w:val="24"/>
        </w:rPr>
        <w:t xml:space="preserve">PROCEDURA </w:t>
      </w:r>
      <w:r w:rsidR="00E55704" w:rsidRPr="001D3E63">
        <w:rPr>
          <w:rFonts w:asciiTheme="majorHAnsi" w:hAnsiTheme="majorHAnsi" w:cstheme="majorHAnsi"/>
          <w:b/>
          <w:sz w:val="24"/>
          <w:szCs w:val="24"/>
        </w:rPr>
        <w:t>APERTA AI SENSI DELL’ART. 60 e 36, COMMA 9, DEL D.LGS 50/2016 PER L’AFFIDAMENTO DEI LAVORI DI REALIZZAZIONE DELLE CICLABILI DI COLLEGAMENTO TRA L’ABITATO DI SANT’ILARIO D’ENZA (RE) E PONTE ENZA DI GATTATICO (RE) E TRA TANETO DI GATTATICO (RE) E SANT’ILARIO D’ENZA (RE)</w:t>
      </w:r>
      <w:r w:rsidR="00E55704">
        <w:rPr>
          <w:rFonts w:asciiTheme="majorHAnsi" w:hAnsiTheme="majorHAnsi" w:cstheme="majorHAnsi"/>
          <w:b/>
          <w:sz w:val="24"/>
          <w:szCs w:val="24"/>
        </w:rPr>
        <w:t>.</w:t>
      </w:r>
    </w:p>
    <w:bookmarkEnd w:id="6"/>
    <w:p w:rsidR="00FC272D" w:rsidRDefault="00FC272D" w:rsidP="00FC272D">
      <w:pPr>
        <w:widowControl/>
        <w:jc w:val="center"/>
        <w:rPr>
          <w:rFonts w:asciiTheme="majorHAnsi" w:hAnsiTheme="majorHAnsi" w:cstheme="majorHAnsi"/>
          <w:b/>
          <w:sz w:val="28"/>
          <w:szCs w:val="24"/>
        </w:rPr>
      </w:pPr>
    </w:p>
    <w:bookmarkEnd w:id="7"/>
    <w:p w:rsidR="00FC272D" w:rsidRDefault="00E55704" w:rsidP="00FC272D">
      <w:pPr>
        <w:widowControl/>
        <w:jc w:val="center"/>
        <w:rPr>
          <w:rFonts w:asciiTheme="majorHAnsi" w:hAnsiTheme="majorHAnsi" w:cstheme="majorHAnsi"/>
          <w:b/>
          <w:sz w:val="24"/>
          <w:szCs w:val="24"/>
        </w:rPr>
      </w:pPr>
      <w:r w:rsidRPr="004B415A">
        <w:rPr>
          <w:rFonts w:asciiTheme="majorHAnsi" w:hAnsiTheme="majorHAnsi" w:cstheme="majorHAnsi"/>
          <w:b/>
          <w:sz w:val="24"/>
          <w:szCs w:val="24"/>
        </w:rPr>
        <w:t xml:space="preserve">CIG: </w:t>
      </w:r>
      <w:r>
        <w:rPr>
          <w:rFonts w:asciiTheme="majorHAnsi" w:hAnsiTheme="majorHAnsi" w:cstheme="majorHAnsi"/>
          <w:b/>
          <w:sz w:val="24"/>
          <w:szCs w:val="24"/>
        </w:rPr>
        <w:t>8085074E1E   -   CUP: C21G1800007006</w:t>
      </w:r>
    </w:p>
    <w:bookmarkEnd w:id="8"/>
    <w:bookmarkEnd w:id="9"/>
    <w:p w:rsidR="009A6536" w:rsidRDefault="009A6536">
      <w:pPr>
        <w:widowControl/>
        <w:spacing w:line="276" w:lineRule="auto"/>
        <w:ind w:left="-57"/>
        <w:jc w:val="both"/>
        <w:rPr>
          <w:rFonts w:asciiTheme="majorHAnsi" w:hAnsiTheme="majorHAnsi" w:cstheme="majorHAnsi"/>
          <w:sz w:val="24"/>
          <w:szCs w:val="24"/>
        </w:rPr>
      </w:pPr>
    </w:p>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a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10"/>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r>
        <w:rPr>
          <w:rFonts w:asciiTheme="majorHAnsi" w:hAnsiTheme="majorHAnsi" w:cstheme="majorHAnsi"/>
          <w:sz w:val="24"/>
          <w:szCs w:val="24"/>
          <w:u w:val="single"/>
        </w:rPr>
        <w:t>Dichiara di partecipare in qualità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r w:rsidRPr="000F07AE">
        <w:rPr>
          <w:rFonts w:asciiTheme="majorHAnsi" w:hAnsiTheme="majorHAnsi" w:cstheme="majorHAnsi"/>
          <w:sz w:val="24"/>
          <w:szCs w:val="24"/>
        </w:rPr>
        <w:t>Imprenditore individuale;</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 xml:space="preserve">Legale </w:t>
      </w:r>
      <w:r w:rsidR="005B7DC4">
        <w:rPr>
          <w:rFonts w:asciiTheme="majorHAnsi" w:hAnsiTheme="majorHAnsi" w:cstheme="majorHAnsi"/>
          <w:sz w:val="24"/>
          <w:szCs w:val="24"/>
        </w:rPr>
        <w:t>Rappresentante della Società: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Legale Rappresentante del Consorzio: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Raggruppamento Temporaneo composto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Consorzio Ordinario: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Consorziata esecutrice del Consorzio: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Ausiliaria del concorrente: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AC7654" w:rsidRDefault="00AC7654" w:rsidP="00AC7654">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F07C04" w:rsidRDefault="004A5C0D">
      <w:pPr>
        <w:pStyle w:val="Standard"/>
        <w:tabs>
          <w:tab w:val="left" w:pos="1588"/>
          <w:tab w:val="left" w:pos="2580"/>
        </w:tabs>
        <w:ind w:left="1304"/>
        <w:jc w:val="both"/>
        <w:rPr>
          <w:rFonts w:asciiTheme="majorHAnsi" w:hAnsiTheme="majorHAnsi" w:cstheme="majorHAnsi"/>
          <w:b/>
          <w:bCs/>
        </w:rPr>
      </w:pPr>
      <w:r w:rsidRPr="00F07C04">
        <w:rPr>
          <w:rFonts w:asciiTheme="majorHAnsi" w:eastAsia="Tahoma" w:hAnsiTheme="majorHAnsi" w:cstheme="majorHAnsi"/>
          <w:b/>
          <w:bCs/>
          <w:szCs w:val="24"/>
        </w:rPr>
        <w:t xml:space="preserve">- </w:t>
      </w:r>
      <w:r w:rsidR="00B50BEC" w:rsidRPr="00F07C04">
        <w:rPr>
          <w:rFonts w:asciiTheme="majorHAnsi" w:eastAsia="Tahoma" w:hAnsiTheme="majorHAnsi" w:cstheme="majorHAnsi"/>
          <w:b/>
          <w:bCs/>
          <w:szCs w:val="24"/>
        </w:rPr>
        <w:tab/>
      </w:r>
      <w:r w:rsidRPr="00F07C04">
        <w:rPr>
          <w:rFonts w:asciiTheme="majorHAnsi" w:eastAsia="Tahoma" w:hAnsiTheme="majorHAnsi" w:cstheme="majorHAnsi"/>
          <w:b/>
          <w:bCs/>
          <w:szCs w:val="24"/>
        </w:rPr>
        <w:t xml:space="preserve">False comunicazioni sociali di cui agli articoli 2621 e 2622 del codice civile (Art. 80, comma 1, let. b-bis) del Codice:   </w:t>
      </w:r>
      <w:r w:rsidRPr="00F07C04">
        <w:rPr>
          <w:rFonts w:asciiTheme="majorHAnsi" w:hAnsiTheme="majorHAnsi" w:cstheme="majorHAnsi"/>
          <w:b/>
          <w:bCs/>
          <w:szCs w:val="24"/>
        </w:rPr>
        <w:t xml:space="preserve">  </w:t>
      </w:r>
      <w:r w:rsidR="00B50BEC" w:rsidRPr="00F07C04">
        <w:rPr>
          <w:rFonts w:asciiTheme="majorHAnsi" w:hAnsiTheme="majorHAnsi" w:cstheme="majorHAnsi"/>
          <w:b/>
          <w:bCs/>
          <w:szCs w:val="24"/>
        </w:rPr>
        <w:t xml:space="preserve">    </w:t>
      </w:r>
      <w:bookmarkStart w:id="11" w:name="_Hlk529258981"/>
      <w:r w:rsidR="00B50BEC" w:rsidRPr="00F07C04">
        <w:rPr>
          <w:rFonts w:asciiTheme="majorHAnsi" w:hAnsiTheme="majorHAnsi" w:cstheme="majorHAnsi"/>
          <w:b/>
          <w:bCs/>
          <w:szCs w:val="24"/>
        </w:rPr>
        <w:sym w:font="Symbol" w:char="F0F0"/>
      </w:r>
      <w:bookmarkEnd w:id="11"/>
      <w:r w:rsidRPr="00F07C04">
        <w:rPr>
          <w:rFonts w:asciiTheme="majorHAnsi" w:hAnsiTheme="majorHAnsi" w:cstheme="majorHAnsi"/>
          <w:b/>
          <w:bCs/>
          <w:szCs w:val="24"/>
        </w:rPr>
        <w:t xml:space="preserve">   SI          </w:t>
      </w:r>
      <w:r w:rsidR="00B50BEC" w:rsidRPr="00F07C04">
        <w:rPr>
          <w:rFonts w:asciiTheme="majorHAnsi" w:hAnsiTheme="majorHAnsi" w:cstheme="majorHAnsi"/>
          <w:b/>
          <w:bCs/>
          <w:szCs w:val="24"/>
        </w:rPr>
        <w:sym w:font="Symbol" w:char="F0F0"/>
      </w:r>
      <w:r w:rsidRPr="00F07C04">
        <w:rPr>
          <w:rFonts w:asciiTheme="majorHAnsi" w:hAnsiTheme="majorHAnsi" w:cstheme="majorHAnsi"/>
          <w:b/>
          <w:bCs/>
          <w:szCs w:val="24"/>
        </w:rPr>
        <w:t xml:space="preserve">   NO</w:t>
      </w:r>
    </w:p>
    <w:p w:rsidR="00CF6B4F" w:rsidRPr="00F07C04" w:rsidRDefault="00CF6B4F">
      <w:pPr>
        <w:pStyle w:val="Standard"/>
        <w:tabs>
          <w:tab w:val="left" w:pos="1588"/>
          <w:tab w:val="left" w:pos="2580"/>
        </w:tabs>
        <w:ind w:left="1304"/>
        <w:jc w:val="both"/>
        <w:rPr>
          <w:rFonts w:asciiTheme="majorHAnsi" w:hAnsiTheme="majorHAnsi" w:cstheme="majorHAnsi"/>
          <w:b/>
          <w:bCs/>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2" w:name="_Hlk529258997"/>
      <w:r w:rsidR="00B50BEC" w:rsidRPr="00B50BEC">
        <w:rPr>
          <w:rFonts w:asciiTheme="majorHAnsi" w:eastAsia="Tahoma" w:hAnsiTheme="majorHAnsi" w:cstheme="majorHAnsi"/>
          <w:szCs w:val="24"/>
        </w:rPr>
        <w:t>_____________ _________________________________________________________________________</w:t>
      </w:r>
      <w:bookmarkEnd w:id="12"/>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i dati identificativi delle persone condannate: </w:t>
      </w:r>
      <w:bookmarkStart w:id="13" w:name="_Hlk529259011"/>
      <w:r w:rsidR="00B50BEC">
        <w:rPr>
          <w:rFonts w:asciiTheme="majorHAnsi" w:eastAsia="Tahoma" w:hAnsiTheme="majorHAnsi" w:cstheme="majorHAnsi"/>
          <w:szCs w:val="24"/>
        </w:rPr>
        <w:t xml:space="preserve">______________________________ </w:t>
      </w:r>
      <w:r w:rsidR="00B50BEC">
        <w:rPr>
          <w:rFonts w:asciiTheme="majorHAnsi" w:eastAsia="Tahoma" w:hAnsiTheme="majorHAnsi" w:cstheme="majorHAnsi"/>
          <w:szCs w:val="24"/>
        </w:rPr>
        <w:lastRenderedPageBreak/>
        <w:t>___________________________________________________________________________________________________________________________________________________</w:t>
      </w:r>
      <w:bookmarkEnd w:id="13"/>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4" w:name="_Hlk529259407"/>
      <w:r w:rsidR="00B50BEC">
        <w:rPr>
          <w:rFonts w:asciiTheme="majorHAnsi" w:eastAsia="Tahoma" w:hAnsiTheme="majorHAnsi" w:cstheme="majorHAnsi"/>
          <w:szCs w:val="24"/>
        </w:rPr>
        <w:t>______________________________________________</w:t>
      </w:r>
      <w:bookmarkEnd w:id="14"/>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 xml:space="preserve">Motivi di esclusione previsti esclusivamente dalla legislazione nazionale </w:t>
      </w:r>
      <w:r w:rsidR="00F07C04" w:rsidRPr="00034030">
        <w:rPr>
          <w:rFonts w:asciiTheme="majorHAnsi" w:eastAsia="Tahoma" w:hAnsiTheme="majorHAnsi" w:cstheme="majorHAnsi"/>
          <w:szCs w:val="24"/>
        </w:rPr>
        <w:t xml:space="preserve">(art. 80 comma 2 e comma 5, </w:t>
      </w:r>
      <w:r w:rsidR="00F07C04" w:rsidRPr="00B51180">
        <w:rPr>
          <w:rFonts w:asciiTheme="majorHAnsi" w:eastAsia="Tahoma" w:hAnsiTheme="majorHAnsi" w:cstheme="majorHAnsi"/>
          <w:szCs w:val="24"/>
        </w:rPr>
        <w:t>lett. b</w:t>
      </w:r>
      <w:r w:rsidR="00F07C04">
        <w:rPr>
          <w:rFonts w:asciiTheme="majorHAnsi" w:eastAsia="Tahoma" w:hAnsiTheme="majorHAnsi" w:cstheme="majorHAnsi"/>
          <w:szCs w:val="24"/>
        </w:rPr>
        <w:t>), c), c-bis), c-ter), c-quater), f),</w:t>
      </w:r>
      <w:r w:rsidR="00F07C04" w:rsidRPr="00034030">
        <w:rPr>
          <w:rFonts w:asciiTheme="majorHAnsi" w:eastAsia="Tahoma" w:hAnsiTheme="majorHAnsi" w:cstheme="majorHAnsi"/>
          <w:szCs w:val="24"/>
        </w:rPr>
        <w:t xml:space="preserve"> f-bis), f-ter),</w:t>
      </w:r>
      <w:r w:rsidR="00F07C04">
        <w:rPr>
          <w:rFonts w:asciiTheme="majorHAnsi" w:eastAsia="Tahoma" w:hAnsiTheme="majorHAnsi" w:cstheme="majorHAnsi"/>
          <w:szCs w:val="24"/>
        </w:rPr>
        <w:t xml:space="preserve"> h), i),</w:t>
      </w:r>
      <w:r w:rsidR="00F07C04" w:rsidRPr="00034030">
        <w:rPr>
          <w:rFonts w:asciiTheme="majorHAnsi" w:eastAsia="Tahoma" w:hAnsiTheme="majorHAnsi" w:cstheme="majorHAnsi"/>
          <w:szCs w:val="24"/>
        </w:rPr>
        <w:t xml:space="preserve"> l),</w:t>
      </w:r>
      <w:r w:rsidR="00F07C04">
        <w:rPr>
          <w:rFonts w:asciiTheme="majorHAnsi" w:eastAsia="Tahoma" w:hAnsiTheme="majorHAnsi" w:cstheme="majorHAnsi"/>
          <w:szCs w:val="24"/>
        </w:rPr>
        <w:t xml:space="preserve"> m)</w:t>
      </w:r>
      <w:r w:rsidR="00F07C04" w:rsidRPr="00034030">
        <w:rPr>
          <w:rFonts w:asciiTheme="majorHAnsi" w:eastAsia="Tahoma" w:hAnsiTheme="majorHAnsi" w:cstheme="majorHAnsi"/>
          <w:szCs w:val="24"/>
        </w:rPr>
        <w:t xml:space="preserve"> del D. Lgs. 50/2016)</w:t>
      </w:r>
      <w:r w:rsidRPr="00034030">
        <w:rPr>
          <w:rFonts w:asciiTheme="majorHAnsi" w:eastAsia="Tahoma" w:hAnsiTheme="majorHAnsi" w:cstheme="majorHAnsi"/>
          <w:b/>
          <w:szCs w:val="24"/>
        </w:rPr>
        <w:t>:</w:t>
      </w:r>
    </w:p>
    <w:p w:rsidR="00CF6B4F" w:rsidRPr="00034030" w:rsidRDefault="00CF6B4F">
      <w:pPr>
        <w:pStyle w:val="Standard"/>
        <w:tabs>
          <w:tab w:val="left" w:pos="1588"/>
          <w:tab w:val="left" w:pos="2580"/>
        </w:tabs>
        <w:ind w:left="1304"/>
        <w:jc w:val="both"/>
        <w:rPr>
          <w:rFonts w:asciiTheme="majorHAnsi" w:eastAsia="Tahoma" w:hAnsiTheme="majorHAnsi" w:cstheme="majorHAnsi"/>
          <w:szCs w:val="24"/>
        </w:rPr>
      </w:pPr>
    </w:p>
    <w:p w:rsidR="00CF6B4F" w:rsidRDefault="00CF6B4F">
      <w:pPr>
        <w:pStyle w:val="Standard"/>
        <w:tabs>
          <w:tab w:val="left" w:pos="1588"/>
          <w:tab w:val="left" w:pos="2580"/>
        </w:tabs>
        <w:ind w:left="1304"/>
        <w:jc w:val="both"/>
        <w:rPr>
          <w:rFonts w:asciiTheme="majorHAnsi" w:hAnsiTheme="majorHAnsi" w:cstheme="majorHAnsi"/>
        </w:rPr>
      </w:pPr>
    </w:p>
    <w:p w:rsidR="00AC4A47" w:rsidRDefault="00AC4A47">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sidR="002B16CB">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AC4A47" w:rsidRDefault="00AC4A47" w:rsidP="00AC4A47">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AC4A47" w:rsidRDefault="00AC4A47" w:rsidP="00AC4A47">
      <w:pPr>
        <w:pStyle w:val="Standard"/>
        <w:tabs>
          <w:tab w:val="left" w:pos="1588"/>
          <w:tab w:val="left" w:pos="2580"/>
        </w:tabs>
        <w:ind w:left="1304"/>
        <w:jc w:val="both"/>
        <w:rPr>
          <w:rFonts w:asciiTheme="majorHAnsi" w:hAnsiTheme="majorHAnsi" w:cstheme="majorHAnsi"/>
        </w:rPr>
      </w:pPr>
    </w:p>
    <w:p w:rsidR="00AC4A47" w:rsidRPr="00AC4A47" w:rsidRDefault="00AC4A47" w:rsidP="00AC4A47">
      <w:pPr>
        <w:pStyle w:val="Standard"/>
        <w:tabs>
          <w:tab w:val="left" w:pos="1588"/>
          <w:tab w:val="left" w:pos="2580"/>
        </w:tabs>
        <w:ind w:left="1304"/>
        <w:jc w:val="both"/>
        <w:rPr>
          <w:rFonts w:asciiTheme="majorHAnsi" w:hAnsiTheme="majorHAnsi" w:cstheme="majorHAnsi"/>
        </w:rPr>
      </w:pPr>
    </w:p>
    <w:p w:rsidR="00F07C04" w:rsidRDefault="00F07C04" w:rsidP="00F07C04">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è stato sottoposto a fallimento o si trova in stato di liquidazione coatta o di concordato preventivo o è in corso nei propri confronti un procedimento per la dichiarazione di una di tali situazioni </w:t>
      </w:r>
      <w:r>
        <w:rPr>
          <w:rFonts w:asciiTheme="majorHAnsi" w:eastAsia="Tahoma" w:hAnsiTheme="majorHAnsi" w:cstheme="majorHAnsi"/>
          <w:szCs w:val="24"/>
        </w:rPr>
        <w:t>(Art. 80, comma 5, lett. b)</w:t>
      </w:r>
      <w:r>
        <w:rPr>
          <w:rFonts w:asciiTheme="majorHAnsi" w:hAnsiTheme="majorHAnsi" w:cstheme="majorHAnsi"/>
        </w:rPr>
        <w:t xml:space="preserve">? </w:t>
      </w:r>
    </w:p>
    <w:p w:rsidR="00F07C04" w:rsidRDefault="00F07C04" w:rsidP="00F07C04">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F07C04" w:rsidRDefault="00F07C04" w:rsidP="00F07C04">
      <w:pPr>
        <w:pStyle w:val="Standard"/>
        <w:tabs>
          <w:tab w:val="left" w:pos="1588"/>
          <w:tab w:val="left" w:pos="2580"/>
        </w:tabs>
        <w:ind w:left="1304"/>
        <w:jc w:val="both"/>
        <w:rPr>
          <w:rFonts w:asciiTheme="majorHAnsi" w:hAnsiTheme="majorHAnsi" w:cstheme="majorHAnsi"/>
        </w:rPr>
      </w:pPr>
    </w:p>
    <w:p w:rsidR="00F07C04" w:rsidRDefault="00F07C04" w:rsidP="00F07C04">
      <w:pPr>
        <w:pStyle w:val="Standard"/>
        <w:tabs>
          <w:tab w:val="left" w:pos="1588"/>
          <w:tab w:val="left" w:pos="2580"/>
        </w:tabs>
        <w:ind w:left="1304"/>
        <w:jc w:val="both"/>
        <w:rPr>
          <w:rFonts w:asciiTheme="majorHAnsi" w:hAnsiTheme="majorHAnsi" w:cstheme="majorHAnsi"/>
        </w:rPr>
      </w:pPr>
    </w:p>
    <w:p w:rsidR="00982B50" w:rsidRDefault="00982B5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si è reso colpevole di gravi illeciti professionali, tali da rendere dubbia la sua integrità o affidabilità </w:t>
      </w:r>
      <w:r>
        <w:rPr>
          <w:rFonts w:asciiTheme="majorHAnsi" w:eastAsia="Tahoma" w:hAnsiTheme="majorHAnsi" w:cstheme="majorHAnsi"/>
          <w:szCs w:val="24"/>
        </w:rPr>
        <w:t>(Art. 80, comma 5, lett. c)</w:t>
      </w:r>
      <w:r>
        <w:rPr>
          <w:rFonts w:asciiTheme="majorHAnsi" w:hAnsiTheme="majorHAnsi" w:cstheme="majorHAnsi"/>
        </w:rPr>
        <w:t xml:space="preserve">? </w:t>
      </w:r>
    </w:p>
    <w:p w:rsidR="00982B50" w:rsidRDefault="00982B50" w:rsidP="00982B5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912B5" w:rsidRDefault="009912B5" w:rsidP="009912B5">
      <w:pPr>
        <w:pStyle w:val="Standard"/>
        <w:tabs>
          <w:tab w:val="left" w:pos="1588"/>
          <w:tab w:val="left" w:pos="2580"/>
        </w:tabs>
        <w:ind w:left="1304"/>
        <w:jc w:val="both"/>
        <w:rPr>
          <w:rFonts w:asciiTheme="majorHAnsi" w:hAnsiTheme="majorHAnsi" w:cstheme="majorHAnsi"/>
        </w:rPr>
      </w:pPr>
    </w:p>
    <w:p w:rsidR="009912B5" w:rsidRPr="00AC4A47" w:rsidRDefault="009912B5" w:rsidP="009912B5">
      <w:pPr>
        <w:pStyle w:val="Standard"/>
        <w:tabs>
          <w:tab w:val="left" w:pos="1588"/>
          <w:tab w:val="left" w:pos="2580"/>
        </w:tabs>
        <w:ind w:left="1304"/>
        <w:jc w:val="both"/>
        <w:rPr>
          <w:rFonts w:asciiTheme="majorHAnsi" w:hAnsiTheme="majorHAnsi" w:cstheme="majorHAnsi"/>
        </w:rPr>
      </w:pPr>
    </w:p>
    <w:p w:rsidR="009912B5" w:rsidRDefault="009912B5" w:rsidP="009912B5">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sidR="008D4B53">
        <w:rPr>
          <w:rFonts w:asciiTheme="majorHAnsi" w:hAnsiTheme="majorHAnsi" w:cstheme="majorHAnsi"/>
          <w:bCs/>
        </w:rPr>
        <w:t>ha</w:t>
      </w:r>
      <w:r w:rsidR="008D4B53"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sidR="008D4B53">
        <w:rPr>
          <w:rFonts w:asciiTheme="majorHAnsi" w:hAnsiTheme="majorHAnsi" w:cstheme="majorHAnsi"/>
          <w:bCs/>
        </w:rPr>
        <w:t>ha</w:t>
      </w:r>
      <w:r w:rsidR="008D4B53"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sidR="008D4B53">
        <w:rPr>
          <w:rFonts w:asciiTheme="majorHAnsi" w:hAnsiTheme="majorHAnsi" w:cstheme="majorHAnsi"/>
          <w:bCs/>
        </w:rPr>
        <w:t>ha</w:t>
      </w:r>
      <w:r w:rsidR="008D4B53" w:rsidRPr="008D4B53">
        <w:rPr>
          <w:rFonts w:asciiTheme="majorHAnsi" w:hAnsiTheme="majorHAnsi" w:cstheme="majorHAnsi"/>
          <w:bCs/>
        </w:rPr>
        <w:t xml:space="preserve"> omesso le informazioni dovute ai fini del corretto svolgimento della procedura di selezione</w:t>
      </w:r>
      <w:r w:rsidR="008D4B53" w:rsidRPr="008D4B53">
        <w:rPr>
          <w:rFonts w:asciiTheme="majorHAnsi" w:hAnsiTheme="majorHAnsi" w:cstheme="majorHAnsi"/>
        </w:rPr>
        <w:t xml:space="preserve"> </w:t>
      </w:r>
      <w:r>
        <w:rPr>
          <w:rFonts w:asciiTheme="majorHAnsi" w:eastAsia="Tahoma" w:hAnsiTheme="majorHAnsi" w:cstheme="majorHAnsi"/>
          <w:szCs w:val="24"/>
        </w:rPr>
        <w:t>(Art. 80, comma 5, lett. c</w:t>
      </w:r>
      <w:r w:rsidR="008D4B53">
        <w:rPr>
          <w:rFonts w:asciiTheme="majorHAnsi" w:eastAsia="Tahoma" w:hAnsiTheme="majorHAnsi" w:cstheme="majorHAnsi"/>
          <w:szCs w:val="24"/>
        </w:rPr>
        <w:t>-bis</w:t>
      </w:r>
      <w:r>
        <w:rPr>
          <w:rFonts w:asciiTheme="majorHAnsi" w:eastAsia="Tahoma" w:hAnsiTheme="majorHAnsi" w:cstheme="majorHAnsi"/>
          <w:szCs w:val="24"/>
        </w:rPr>
        <w:t>)</w:t>
      </w:r>
      <w:r>
        <w:rPr>
          <w:rFonts w:asciiTheme="majorHAnsi" w:hAnsiTheme="majorHAnsi" w:cstheme="majorHAnsi"/>
        </w:rPr>
        <w:t xml:space="preserve">? </w:t>
      </w:r>
    </w:p>
    <w:p w:rsidR="009912B5" w:rsidRDefault="009912B5" w:rsidP="009912B5">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82B50" w:rsidRDefault="00982B50" w:rsidP="00982B50">
      <w:pPr>
        <w:pStyle w:val="Standard"/>
        <w:tabs>
          <w:tab w:val="left" w:pos="1588"/>
          <w:tab w:val="left" w:pos="2580"/>
        </w:tabs>
        <w:ind w:left="1276"/>
        <w:jc w:val="both"/>
        <w:rPr>
          <w:rFonts w:asciiTheme="majorHAnsi" w:hAnsiTheme="majorHAnsi" w:cstheme="majorHAnsi"/>
        </w:rPr>
      </w:pPr>
    </w:p>
    <w:p w:rsidR="008D4B53" w:rsidRPr="00AC4A47" w:rsidRDefault="008D4B53" w:rsidP="008D4B53">
      <w:pPr>
        <w:pStyle w:val="Standard"/>
        <w:tabs>
          <w:tab w:val="left" w:pos="1588"/>
          <w:tab w:val="left" w:pos="2580"/>
        </w:tabs>
        <w:ind w:left="1304"/>
        <w:jc w:val="both"/>
        <w:rPr>
          <w:rFonts w:asciiTheme="majorHAnsi" w:hAnsiTheme="majorHAnsi" w:cstheme="majorHAnsi"/>
        </w:rPr>
      </w:pPr>
    </w:p>
    <w:p w:rsidR="008D4B53" w:rsidRDefault="008D4B53" w:rsidP="008D4B53">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8D4B53" w:rsidRDefault="008D4B53" w:rsidP="008D4B53">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A3221D" w:rsidRDefault="00A3221D" w:rsidP="008D4B53">
      <w:pPr>
        <w:pStyle w:val="Standard"/>
        <w:tabs>
          <w:tab w:val="left" w:pos="1588"/>
          <w:tab w:val="left" w:pos="2580"/>
        </w:tabs>
        <w:ind w:left="1276"/>
        <w:jc w:val="both"/>
        <w:rPr>
          <w:rFonts w:asciiTheme="majorHAnsi" w:hAnsiTheme="majorHAnsi" w:cstheme="majorHAnsi"/>
        </w:rPr>
      </w:pPr>
    </w:p>
    <w:p w:rsidR="00A3221D" w:rsidRDefault="00A3221D" w:rsidP="00A3221D">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lastRenderedPageBreak/>
        <w:t xml:space="preserve">L’operatore economico </w:t>
      </w:r>
      <w:r>
        <w:rPr>
          <w:rFonts w:asciiTheme="majorHAnsi" w:hAnsiTheme="majorHAnsi" w:cstheme="majorHAnsi"/>
          <w:bCs/>
        </w:rPr>
        <w:t>ha</w:t>
      </w:r>
      <w:r w:rsidRPr="008D4B53">
        <w:rPr>
          <w:rFonts w:asciiTheme="majorHAnsi" w:hAnsiTheme="majorHAnsi" w:cstheme="majorHAnsi"/>
          <w:bCs/>
        </w:rPr>
        <w:t xml:space="preserve"> </w:t>
      </w:r>
      <w:r>
        <w:rPr>
          <w:rFonts w:asciiTheme="majorHAnsi" w:hAnsiTheme="majorHAnsi" w:cstheme="majorHAnsi"/>
          <w:bCs/>
        </w:rPr>
        <w:t>commesso grave inadempimento nei confronti di uno o più subappaltatori, riconosciuto o accertato con sentenza passata in giudicato?</w:t>
      </w:r>
      <w:r w:rsidRPr="008D4B53">
        <w:rPr>
          <w:rFonts w:asciiTheme="majorHAnsi" w:hAnsiTheme="majorHAnsi" w:cstheme="majorHAnsi"/>
        </w:rPr>
        <w:t xml:space="preserve"> </w:t>
      </w:r>
      <w:r>
        <w:rPr>
          <w:rFonts w:asciiTheme="majorHAnsi" w:eastAsia="Tahoma" w:hAnsiTheme="majorHAnsi" w:cstheme="majorHAnsi"/>
          <w:szCs w:val="24"/>
        </w:rPr>
        <w:t>(Art. 80, comma 5, lett. c-quater)</w:t>
      </w:r>
      <w:r>
        <w:rPr>
          <w:rFonts w:asciiTheme="majorHAnsi" w:hAnsiTheme="majorHAnsi" w:cstheme="majorHAnsi"/>
        </w:rPr>
        <w:t xml:space="preserve">? </w:t>
      </w:r>
    </w:p>
    <w:p w:rsidR="00A3221D" w:rsidRDefault="00A3221D" w:rsidP="00A3221D">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D4B53" w:rsidRDefault="008D4B53" w:rsidP="008D4B53">
      <w:pPr>
        <w:pStyle w:val="Standard"/>
        <w:tabs>
          <w:tab w:val="left" w:pos="1588"/>
          <w:tab w:val="left" w:pos="2580"/>
        </w:tabs>
        <w:ind w:left="1276"/>
        <w:jc w:val="both"/>
        <w:rPr>
          <w:rFonts w:asciiTheme="majorHAnsi" w:hAnsiTheme="majorHAnsi" w:cstheme="majorHAnsi"/>
        </w:rPr>
      </w:pPr>
    </w:p>
    <w:p w:rsidR="00865002" w:rsidRPr="00865002" w:rsidRDefault="004A5C0D">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865002">
        <w:rPr>
          <w:rFonts w:asciiTheme="majorHAnsi" w:eastAsia="Tahoma" w:hAnsiTheme="majorHAnsi" w:cstheme="majorHAnsi"/>
          <w:szCs w:val="24"/>
        </w:rPr>
        <w:t>L’operatore economico è stato soggetto alla sanzione interdittiva di cui all’art.9, comma 2, lett. c) del decreto legislativo 8 giugno 2001 n. 231 o ad altra sanzione che comporta il divieto di contrare con la pubblica amministrazione, compresi i provvedimenti interdittivi di cui all’art. 14 del d. lgs. 81/2008 (Art. 80, comma 5, lett. f)?</w:t>
      </w:r>
    </w:p>
    <w:p w:rsidR="00865002" w:rsidRDefault="00865002" w:rsidP="00865002">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65002" w:rsidRDefault="00865002" w:rsidP="00865002">
      <w:pPr>
        <w:pStyle w:val="Standard"/>
        <w:tabs>
          <w:tab w:val="left" w:pos="1588"/>
          <w:tab w:val="left" w:pos="2580"/>
        </w:tabs>
        <w:ind w:left="1304"/>
        <w:jc w:val="both"/>
        <w:rPr>
          <w:rFonts w:asciiTheme="majorHAnsi" w:hAnsiTheme="majorHAnsi" w:cstheme="majorHAnsi"/>
        </w:rPr>
      </w:pPr>
    </w:p>
    <w:p w:rsidR="00CF6B4F" w:rsidRPr="00034030" w:rsidRDefault="00FA2E55">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004A5C0D"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SI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NO</w:t>
      </w:r>
    </w:p>
    <w:p w:rsidR="00CF6B4F" w:rsidRDefault="00CF6B4F" w:rsidP="00FA2E55">
      <w:pPr>
        <w:pStyle w:val="Standard"/>
        <w:widowControl w:val="0"/>
        <w:tabs>
          <w:tab w:val="left" w:pos="-14930"/>
          <w:tab w:val="left" w:pos="-13938"/>
        </w:tabs>
        <w:ind w:left="1276"/>
        <w:jc w:val="both"/>
        <w:rPr>
          <w:rFonts w:asciiTheme="majorHAnsi" w:hAnsiTheme="majorHAnsi" w:cstheme="majorHAnsi"/>
          <w:szCs w:val="24"/>
        </w:rPr>
      </w:pPr>
    </w:p>
    <w:p w:rsidR="00FA2E55" w:rsidRPr="00034030" w:rsidRDefault="00FA2E55" w:rsidP="00FA2E55">
      <w:pPr>
        <w:pStyle w:val="Standard"/>
        <w:widowControl w:val="0"/>
        <w:tabs>
          <w:tab w:val="left" w:pos="-14930"/>
          <w:tab w:val="left" w:pos="-13938"/>
        </w:tabs>
        <w:ind w:left="1276"/>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CF6B4F"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FA2E55" w:rsidRPr="00034030" w:rsidRDefault="00FA2E55">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865002">
        <w:rPr>
          <w:rFonts w:asciiTheme="majorHAnsi" w:eastAsia="Tahoma" w:hAnsiTheme="majorHAnsi" w:cstheme="majorHAnsi"/>
          <w:szCs w:val="24"/>
        </w:rPr>
        <w:t>L’operatore economico ha violato il divieto di intestazione fiduciaria di cui all’art. 17 della legge 19 marzo 1990 n. 55 (Art. 80, comma 5, lettera h)?</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2B16CB" w:rsidRPr="00865002" w:rsidRDefault="002B16CB"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L’operatore economico è stato vittima dei reati previsti e puniti dagli </w:t>
      </w:r>
      <w:hyperlink r:id="rId8" w:anchor="317" w:history="1">
        <w:r w:rsidR="004A5C0D" w:rsidRPr="00034030">
          <w:rPr>
            <w:rStyle w:val="Collegamentoipertestuale"/>
            <w:rFonts w:asciiTheme="majorHAnsi" w:eastAsia="Tahoma" w:hAnsiTheme="majorHAnsi" w:cstheme="majorHAnsi"/>
            <w:color w:val="auto"/>
            <w:szCs w:val="24"/>
            <w:u w:val="none"/>
          </w:rPr>
          <w:t>articoli 317</w:t>
        </w:r>
      </w:hyperlink>
      <w:r w:rsidR="004A5C0D" w:rsidRPr="00034030">
        <w:rPr>
          <w:rFonts w:asciiTheme="majorHAnsi" w:eastAsia="Tahoma" w:hAnsiTheme="majorHAnsi" w:cstheme="majorHAnsi"/>
          <w:szCs w:val="24"/>
        </w:rPr>
        <w:t xml:space="preserve"> e </w:t>
      </w:r>
      <w:hyperlink r:id="rId9" w:anchor="629" w:history="1">
        <w:r w:rsidR="004A5C0D" w:rsidRPr="00034030">
          <w:rPr>
            <w:rStyle w:val="Collegamentoipertestuale"/>
            <w:rFonts w:asciiTheme="majorHAnsi" w:eastAsia="Tahoma" w:hAnsiTheme="majorHAnsi" w:cstheme="majorHAnsi"/>
            <w:color w:val="auto"/>
            <w:szCs w:val="24"/>
            <w:u w:val="none"/>
          </w:rPr>
          <w:t>629 del codice penale</w:t>
        </w:r>
      </w:hyperlink>
      <w:r w:rsidR="004A5C0D"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CF6B4F" w:rsidRPr="00034030" w:rsidRDefault="004A5C0D"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Pr="00034030" w:rsidRDefault="004A5C0D">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rsidP="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865002"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FA2E55" w:rsidRPr="00034030" w:rsidRDefault="00FA2E55">
      <w:pPr>
        <w:pStyle w:val="Standard"/>
        <w:widowControl w:val="0"/>
        <w:tabs>
          <w:tab w:val="left" w:pos="-14476"/>
          <w:tab w:val="left" w:pos="-13484"/>
        </w:tabs>
        <w:ind w:left="1304"/>
        <w:jc w:val="both"/>
        <w:rPr>
          <w:rFonts w:asciiTheme="majorHAnsi" w:hAnsiTheme="majorHAnsi" w:cstheme="majorHAnsi"/>
          <w:szCs w:val="24"/>
        </w:rPr>
      </w:pPr>
    </w:p>
    <w:p w:rsidR="00CF6B4F" w:rsidRPr="00034030" w:rsidRDefault="004A5C0D">
      <w:pPr>
        <w:pStyle w:val="Standard"/>
        <w:pageBreakBefore/>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lastRenderedPageBreak/>
        <w:t>PARTE IV DEL DGUE – Criteri di selezione</w:t>
      </w:r>
    </w:p>
    <w:p w:rsidR="00CF6B4F"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t>Idoneità</w:t>
      </w:r>
      <w:r w:rsidR="002D270A">
        <w:rPr>
          <w:rFonts w:asciiTheme="majorHAnsi" w:eastAsia="Tahoma" w:hAnsiTheme="majorHAnsi" w:cstheme="majorHAnsi"/>
          <w:b/>
          <w:szCs w:val="24"/>
        </w:rPr>
        <w:t xml:space="preserve"> Professionale</w:t>
      </w:r>
      <w:r w:rsidRPr="00034030">
        <w:rPr>
          <w:rFonts w:asciiTheme="majorHAnsi" w:eastAsia="Tahoma" w:hAnsiTheme="majorHAnsi" w:cstheme="majorHAnsi"/>
          <w:b/>
          <w:szCs w:val="24"/>
        </w:rPr>
        <w:t>:</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sidR="002C5E9A" w:rsidRPr="00034030">
        <w:rPr>
          <w:rFonts w:asciiTheme="majorHAnsi" w:eastAsia="Tahoma" w:hAnsiTheme="majorHAnsi" w:cstheme="majorHAnsi"/>
          <w:szCs w:val="24"/>
        </w:rPr>
        <w:t>NO</w:t>
      </w:r>
      <w:r w:rsidR="002C5E9A">
        <w:rPr>
          <w:rFonts w:asciiTheme="majorHAnsi" w:eastAsia="Tahoma" w:hAnsiTheme="majorHAnsi" w:cstheme="majorHAnsi"/>
          <w:szCs w:val="24"/>
        </w:rPr>
        <w:t xml:space="preserve">              In caso di risposta affermativa indicarne gli estremi: _______ ________________________________________________________________________;</w:t>
      </w:r>
    </w:p>
    <w:p w:rsidR="00214300" w:rsidRPr="00034030" w:rsidRDefault="00214300" w:rsidP="00214300">
      <w:pPr>
        <w:pStyle w:val="Standard"/>
        <w:widowControl w:val="0"/>
        <w:tabs>
          <w:tab w:val="left" w:pos="-14760"/>
          <w:tab w:val="left" w:pos="-13768"/>
        </w:tabs>
        <w:ind w:left="1020"/>
        <w:jc w:val="both"/>
        <w:rPr>
          <w:rFonts w:asciiTheme="majorHAnsi" w:hAnsiTheme="majorHAnsi" w:cstheme="majorHAnsi"/>
          <w:szCs w:val="24"/>
        </w:rPr>
      </w:pPr>
    </w:p>
    <w:p w:rsidR="00CF6B4F" w:rsidRPr="00034030" w:rsidRDefault="004A5C0D" w:rsidP="00E55704">
      <w:pPr>
        <w:pStyle w:val="Standard"/>
        <w:widowControl w:val="0"/>
        <w:tabs>
          <w:tab w:val="left" w:pos="-31226"/>
          <w:tab w:val="left" w:pos="1140"/>
        </w:tabs>
        <w:ind w:left="708" w:hanging="254"/>
        <w:jc w:val="both"/>
        <w:rPr>
          <w:rFonts w:asciiTheme="majorHAnsi" w:hAnsiTheme="majorHAnsi" w:cstheme="majorHAnsi"/>
        </w:rPr>
      </w:pPr>
      <w:r w:rsidRPr="00034030">
        <w:rPr>
          <w:rFonts w:asciiTheme="majorHAnsi" w:eastAsia="Tahoma" w:hAnsiTheme="majorHAnsi" w:cstheme="majorHAnsi"/>
          <w:b/>
          <w:szCs w:val="24"/>
        </w:rPr>
        <w:t>B</w:t>
      </w:r>
      <w:r w:rsidRPr="00034030">
        <w:rPr>
          <w:rFonts w:asciiTheme="majorHAnsi" w:eastAsia="Tahoma" w:hAnsiTheme="majorHAnsi" w:cstheme="majorHAnsi"/>
          <w:b/>
          <w:szCs w:val="24"/>
        </w:rPr>
        <w:tab/>
      </w:r>
      <w:r w:rsidR="003D04B2">
        <w:rPr>
          <w:rFonts w:asciiTheme="majorHAnsi" w:eastAsia="Tahoma" w:hAnsiTheme="majorHAnsi" w:cstheme="majorHAnsi"/>
          <w:b/>
          <w:szCs w:val="24"/>
        </w:rPr>
        <w:t xml:space="preserve">Capacità </w:t>
      </w:r>
      <w:r w:rsidR="00E55704">
        <w:rPr>
          <w:rFonts w:asciiTheme="majorHAnsi" w:eastAsia="Tahoma" w:hAnsiTheme="majorHAnsi" w:cstheme="majorHAnsi"/>
          <w:b/>
          <w:szCs w:val="24"/>
        </w:rPr>
        <w:t>Tecnica e Organizzativa – Per la categoria prevalente OG</w:t>
      </w:r>
      <w:r w:rsidR="00E55704">
        <w:rPr>
          <w:rFonts w:asciiTheme="majorHAnsi" w:eastAsia="Tahoma" w:hAnsiTheme="majorHAnsi" w:cstheme="majorHAnsi"/>
          <w:b/>
          <w:szCs w:val="24"/>
        </w:rPr>
        <w:t>3</w:t>
      </w:r>
      <w:r w:rsidR="00E55704" w:rsidRPr="004C76E7">
        <w:rPr>
          <w:rFonts w:asciiTheme="majorHAnsi" w:eastAsia="Tahoma" w:hAnsiTheme="majorHAnsi" w:cstheme="majorHAnsi"/>
          <w:b/>
          <w:szCs w:val="24"/>
        </w:rPr>
        <w:t xml:space="preserve"> – </w:t>
      </w:r>
      <w:r w:rsidR="00E55704" w:rsidRPr="00E55704">
        <w:rPr>
          <w:rFonts w:asciiTheme="majorHAnsi" w:eastAsia="Tahoma" w:hAnsiTheme="majorHAnsi" w:cstheme="majorHAnsi"/>
          <w:b/>
          <w:szCs w:val="24"/>
        </w:rPr>
        <w:t>STRADE, AUTOSTRADE, PONTI, VIADOTTI, FERROVIE, LINEE TRANVIARIE, METROPOLITANE, FUNICOLARI, E PISTE AEROPORTUALI, E RELATIVE OPERE COMPLEMENTARI</w:t>
      </w:r>
      <w:r w:rsidR="002D270A">
        <w:rPr>
          <w:rFonts w:asciiTheme="majorHAnsi" w:eastAsia="Tahoma" w:hAnsiTheme="majorHAnsi" w:cstheme="majorHAnsi"/>
          <w:b/>
          <w:szCs w:val="24"/>
        </w:rPr>
        <w:t>:</w:t>
      </w:r>
    </w:p>
    <w:p w:rsidR="00CF6B4F" w:rsidRDefault="00CF6B4F">
      <w:pPr>
        <w:pStyle w:val="Standard"/>
        <w:widowControl w:val="0"/>
        <w:tabs>
          <w:tab w:val="left" w:pos="-14930"/>
          <w:tab w:val="left" w:pos="-13938"/>
        </w:tabs>
        <w:ind w:left="850"/>
        <w:jc w:val="both"/>
        <w:rPr>
          <w:rFonts w:asciiTheme="majorHAnsi" w:hAnsiTheme="majorHAnsi" w:cstheme="majorHAnsi"/>
          <w:szCs w:val="24"/>
        </w:rPr>
      </w:pPr>
    </w:p>
    <w:p w:rsidR="00F847F7" w:rsidRDefault="00E55704" w:rsidP="00F847F7">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r>
        <w:rPr>
          <w:rFonts w:asciiTheme="majorHAnsi" w:eastAsia="Tahoma" w:hAnsiTheme="majorHAnsi" w:cstheme="majorHAnsi"/>
          <w:szCs w:val="24"/>
        </w:rPr>
        <w:t>:</w:t>
      </w:r>
    </w:p>
    <w:p w:rsidR="00E55704" w:rsidRDefault="00E55704" w:rsidP="00E55704">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sidRPr="00E55704">
        <w:rPr>
          <w:rFonts w:asciiTheme="majorHAnsi" w:eastAsia="Tahoma" w:hAnsiTheme="majorHAnsi" w:cstheme="majorHAnsi"/>
          <w:b/>
          <w:bCs/>
          <w:szCs w:val="24"/>
          <w:u w:val="single"/>
        </w:rPr>
        <w:t>OG3</w:t>
      </w:r>
      <w:r>
        <w:rPr>
          <w:rFonts w:asciiTheme="majorHAnsi" w:eastAsia="Tahoma" w:hAnsiTheme="majorHAnsi" w:cstheme="majorHAnsi"/>
          <w:szCs w:val="24"/>
        </w:rPr>
        <w:t xml:space="preserve"> </w:t>
      </w:r>
      <w:r>
        <w:rPr>
          <w:rFonts w:asciiTheme="majorHAnsi" w:eastAsia="Tahoma" w:hAnsiTheme="majorHAnsi" w:cstheme="majorHAnsi"/>
          <w:szCs w:val="24"/>
        </w:rPr>
        <w:t xml:space="preserve">Classifica II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E55704" w:rsidRDefault="00E55704" w:rsidP="00E55704">
      <w:pPr>
        <w:pStyle w:val="Standard"/>
        <w:widowControl w:val="0"/>
        <w:tabs>
          <w:tab w:val="left" w:pos="-15780"/>
          <w:tab w:val="left" w:pos="-14788"/>
        </w:tabs>
        <w:spacing w:line="360" w:lineRule="auto"/>
        <w:ind w:left="1985"/>
        <w:jc w:val="both"/>
        <w:rPr>
          <w:rFonts w:asciiTheme="majorHAnsi" w:eastAsia="Tahoma" w:hAnsiTheme="majorHAnsi" w:cstheme="majorHAnsi"/>
          <w:szCs w:val="24"/>
        </w:rPr>
      </w:pPr>
    </w:p>
    <w:p w:rsidR="00E55704" w:rsidRPr="00E55704" w:rsidRDefault="00E55704" w:rsidP="00E55704">
      <w:pPr>
        <w:pStyle w:val="Standard"/>
        <w:widowControl w:val="0"/>
        <w:tabs>
          <w:tab w:val="left" w:pos="-15780"/>
          <w:tab w:val="left" w:pos="-14788"/>
        </w:tabs>
        <w:spacing w:line="360" w:lineRule="auto"/>
        <w:ind w:left="1985"/>
        <w:jc w:val="both"/>
        <w:rPr>
          <w:rFonts w:asciiTheme="majorHAnsi" w:eastAsia="Tahoma" w:hAnsiTheme="majorHAnsi" w:cstheme="majorHAnsi"/>
          <w:b/>
          <w:bCs/>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w:t>
      </w:r>
    </w:p>
    <w:p w:rsidR="00E55704" w:rsidRDefault="00E55704" w:rsidP="00E55704">
      <w:pPr>
        <w:pStyle w:val="Standard"/>
        <w:widowControl w:val="0"/>
        <w:numPr>
          <w:ilvl w:val="1"/>
          <w:numId w:val="14"/>
        </w:numPr>
        <w:tabs>
          <w:tab w:val="left" w:pos="-15780"/>
          <w:tab w:val="left" w:pos="-14788"/>
        </w:tabs>
        <w:spacing w:line="360" w:lineRule="auto"/>
        <w:jc w:val="both"/>
        <w:rPr>
          <w:rFonts w:asciiTheme="majorHAnsi" w:eastAsia="Tahoma" w:hAnsiTheme="majorHAnsi" w:cstheme="majorHAnsi"/>
          <w:b/>
          <w:bCs/>
          <w:szCs w:val="24"/>
        </w:rPr>
      </w:pPr>
      <w:r>
        <w:rPr>
          <w:rFonts w:asciiTheme="majorHAnsi" w:eastAsia="Tahoma" w:hAnsiTheme="majorHAnsi" w:cstheme="majorHAnsi"/>
          <w:b/>
          <w:bCs/>
          <w:szCs w:val="24"/>
        </w:rPr>
        <w:br w:type="page"/>
      </w:r>
    </w:p>
    <w:p w:rsidR="00E55704" w:rsidRDefault="00E55704">
      <w:pPr>
        <w:pStyle w:val="Standard"/>
        <w:tabs>
          <w:tab w:val="left" w:pos="908"/>
          <w:tab w:val="left" w:pos="1900"/>
        </w:tabs>
        <w:ind w:left="62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004C34F7">
        <w:rPr>
          <w:rFonts w:asciiTheme="majorHAnsi" w:hAnsiTheme="majorHAnsi" w:cstheme="majorHAnsi"/>
          <w:szCs w:val="24"/>
        </w:rPr>
        <w:t xml:space="preserve"> l’offerta tecnica e</w:t>
      </w:r>
      <w:r w:rsidR="00E34CFE">
        <w:rPr>
          <w:rFonts w:asciiTheme="majorHAnsi" w:hAnsiTheme="majorHAnsi" w:cstheme="majorHAnsi"/>
          <w:szCs w:val="24"/>
        </w:rPr>
        <w:t xml:space="preserve"> le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526924">
        <w:rPr>
          <w:rFonts w:asciiTheme="majorHAnsi" w:hAnsiTheme="majorHAnsi" w:cstheme="majorHAnsi"/>
          <w:szCs w:val="24"/>
        </w:rPr>
        <w:t>del Comune di Sant’Ilario d’Enza (RE)</w:t>
      </w:r>
      <w:r w:rsidR="00E07EF0">
        <w:rPr>
          <w:rFonts w:asciiTheme="majorHAnsi" w:hAnsiTheme="majorHAnsi" w:cstheme="majorHAnsi"/>
          <w:szCs w:val="24"/>
        </w:rPr>
        <w:t>,</w:t>
      </w:r>
      <w:r w:rsidR="008A4736">
        <w:rPr>
          <w:rFonts w:asciiTheme="majorHAnsi" w:hAnsiTheme="majorHAnsi" w:cstheme="majorHAnsi"/>
          <w:szCs w:val="24"/>
        </w:rPr>
        <w:t xml:space="preserve"> </w:t>
      </w:r>
      <w:r w:rsidRPr="00034030">
        <w:rPr>
          <w:rFonts w:asciiTheme="majorHAnsi" w:hAnsiTheme="majorHAnsi" w:cstheme="majorHAnsi"/>
          <w:szCs w:val="24"/>
        </w:rPr>
        <w:t>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8B0C56" w:rsidRDefault="008B0C56" w:rsidP="008B0C56">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392A7A">
        <w:rPr>
          <w:rFonts w:asciiTheme="majorHAnsi" w:eastAsia="Tahoma" w:hAnsiTheme="majorHAnsi" w:cstheme="majorHAnsi"/>
          <w:szCs w:val="24"/>
        </w:rPr>
        <w:t>d</w:t>
      </w:r>
      <w:r w:rsidR="00392A7A" w:rsidRPr="008A4736">
        <w:rPr>
          <w:rFonts w:asciiTheme="majorHAnsi" w:eastAsia="Tahoma" w:hAnsiTheme="majorHAnsi" w:cstheme="majorHAnsi"/>
          <w:szCs w:val="24"/>
        </w:rPr>
        <w:t xml:space="preserve">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w:t>
      </w:r>
      <w:r w:rsidR="00392A7A">
        <w:rPr>
          <w:rFonts w:asciiTheme="majorHAnsi" w:eastAsia="Tahoma" w:hAnsiTheme="majorHAnsi" w:cstheme="majorHAnsi"/>
          <w:szCs w:val="24"/>
        </w:rPr>
        <w:t>Sant’Ilario D’Enza</w:t>
      </w:r>
      <w:r w:rsidR="00392A7A" w:rsidRPr="008A4736">
        <w:rPr>
          <w:rFonts w:asciiTheme="majorHAnsi" w:eastAsia="Tahoma" w:hAnsiTheme="majorHAnsi" w:cstheme="majorHAnsi"/>
          <w:szCs w:val="24"/>
        </w:rPr>
        <w:t xml:space="preserve"> in data </w:t>
      </w:r>
      <w:r w:rsidR="00392A7A">
        <w:rPr>
          <w:rFonts w:asciiTheme="majorHAnsi" w:eastAsia="Tahoma" w:hAnsiTheme="majorHAnsi" w:cstheme="majorHAnsi"/>
          <w:szCs w:val="24"/>
        </w:rPr>
        <w:t>20/05/2015</w:t>
      </w:r>
      <w:r w:rsidR="00392A7A" w:rsidRPr="008A4736">
        <w:rPr>
          <w:rFonts w:asciiTheme="majorHAnsi" w:eastAsia="Tahoma" w:hAnsiTheme="majorHAnsi" w:cstheme="majorHAnsi"/>
          <w:szCs w:val="24"/>
        </w:rPr>
        <w:t xml:space="preserve"> e reperibile al seguente collegamento:</w:t>
      </w:r>
      <w:r w:rsidR="00392A7A">
        <w:rPr>
          <w:rFonts w:asciiTheme="majorHAnsi" w:eastAsia="Tahoma" w:hAnsiTheme="majorHAnsi" w:cstheme="majorHAnsi"/>
          <w:szCs w:val="24"/>
        </w:rPr>
        <w:t xml:space="preserve"> </w:t>
      </w:r>
      <w:r w:rsidR="00E55704" w:rsidRPr="00E55704">
        <w:rPr>
          <w:rFonts w:asciiTheme="majorHAnsi" w:hAnsiTheme="majorHAnsi"/>
        </w:rPr>
        <w:t>http://www.prefettura.it/reggioemilia/download.php?coming=Y29udGVudXRpL1Byb3RvY29sbGlfbGVnYWxpdGEtMTA0OTguaHRt&amp;f=Spages&amp;file=L0ZJTEVTL0FsbGVnYXRpUGFnLzEyNDEvQ29tdW5lX2RpX1NhbnQtSWxhcmlvX2QtRW56YV8tX2xhdm9yaV9wdWJibGljaV8yMC0wNS0yMDE1LnBkZg==&amp;id_sito=1241&amp;s=download.php</w:t>
      </w:r>
      <w:r w:rsidRPr="00E55704">
        <w:rPr>
          <w:rFonts w:asciiTheme="majorHAnsi" w:hAnsiTheme="majorHAnsi" w:cstheme="majorHAnsi"/>
          <w:szCs w:val="24"/>
        </w:rPr>
        <w:t>:</w:t>
      </w:r>
    </w:p>
    <w:p w:rsidR="008B0C56" w:rsidRPr="00034030" w:rsidRDefault="008B0C56" w:rsidP="008B0C5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8B0C56" w:rsidRDefault="008B0C56"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vi</w:t>
      </w:r>
      <w:r w:rsidR="00392A7A">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AC7654" w:rsidRDefault="00AC7654">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t>v</w:t>
      </w:r>
      <w:r w:rsidR="00975B4C">
        <w:rPr>
          <w:rFonts w:asciiTheme="majorHAnsi" w:eastAsia="Tahoma" w:hAnsiTheme="majorHAnsi" w:cstheme="majorHAnsi"/>
          <w:b/>
          <w:bCs/>
          <w:szCs w:val="24"/>
        </w:rPr>
        <w:t>i</w:t>
      </w:r>
      <w:r w:rsidR="00C904AB">
        <w:rPr>
          <w:rFonts w:asciiTheme="majorHAnsi" w:eastAsia="Tahoma" w:hAnsiTheme="majorHAnsi" w:cstheme="majorHAnsi"/>
          <w:b/>
          <w:bCs/>
          <w:szCs w:val="24"/>
        </w:rPr>
        <w:t>i</w:t>
      </w:r>
      <w:r w:rsidR="00392A7A">
        <w:rPr>
          <w:rFonts w:asciiTheme="majorHAnsi" w:eastAsia="Tahoma" w:hAnsiTheme="majorHAnsi" w:cstheme="majorHAnsi"/>
          <w:b/>
          <w:bCs/>
          <w:szCs w:val="24"/>
        </w:rPr>
        <w:t>i</w:t>
      </w:r>
      <w:r w:rsidRPr="00034030">
        <w:rPr>
          <w:rFonts w:asciiTheme="majorHAnsi" w:eastAsia="Tahoma" w:hAnsiTheme="majorHAnsi" w:cstheme="majorHAnsi"/>
          <w:b/>
          <w:bCs/>
          <w:szCs w:val="24"/>
        </w:rPr>
        <w:t>.</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E55704" w:rsidRDefault="00E55704" w:rsidP="00E55704">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ix</w:t>
      </w:r>
      <w:r w:rsidRPr="00034030">
        <w:rPr>
          <w:rFonts w:asciiTheme="majorHAnsi" w:hAnsiTheme="majorHAnsi" w:cstheme="majorHAnsi"/>
          <w:bCs/>
        </w:rPr>
        <w:t>.</w:t>
      </w:r>
      <w:r w:rsidRPr="00034030">
        <w:rPr>
          <w:rFonts w:asciiTheme="majorHAnsi" w:hAnsiTheme="majorHAnsi" w:cstheme="majorHAnsi"/>
          <w:b/>
          <w:szCs w:val="24"/>
        </w:rPr>
        <w:t xml:space="preserve"> </w:t>
      </w:r>
      <w:r>
        <w:rPr>
          <w:rFonts w:asciiTheme="majorHAnsi" w:eastAsia="Tahoma" w:hAnsiTheme="majorHAnsi" w:cstheme="majorHAnsi"/>
          <w:szCs w:val="24"/>
        </w:rPr>
        <w:sym w:font="Symbol" w:char="F05B"/>
      </w:r>
      <w:r w:rsidRPr="00975B4C">
        <w:rPr>
          <w:rFonts w:asciiTheme="majorHAnsi" w:eastAsia="Tahoma" w:hAnsiTheme="majorHAnsi" w:cstheme="majorHAnsi"/>
          <w:i/>
          <w:szCs w:val="24"/>
        </w:rPr>
        <w:t xml:space="preserve">solo </w:t>
      </w:r>
      <w:r w:rsidRPr="002F53CF">
        <w:rPr>
          <w:rFonts w:asciiTheme="majorHAnsi" w:eastAsia="Tahoma" w:hAnsiTheme="majorHAnsi" w:cstheme="majorHAnsi"/>
          <w:i/>
          <w:szCs w:val="24"/>
        </w:rPr>
        <w:t xml:space="preserve">per </w:t>
      </w:r>
      <w:r>
        <w:rPr>
          <w:rFonts w:asciiTheme="majorHAnsi" w:eastAsia="Tahoma" w:hAnsiTheme="majorHAnsi" w:cstheme="majorHAnsi"/>
          <w:i/>
          <w:szCs w:val="24"/>
        </w:rPr>
        <w:t>il concorrente</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Pr="00034030">
        <w:rPr>
          <w:rFonts w:asciiTheme="majorHAnsi" w:hAnsiTheme="majorHAnsi" w:cstheme="majorHAnsi"/>
        </w:rPr>
        <w:t xml:space="preserve">di </w:t>
      </w:r>
      <w:r w:rsidRPr="00975B4C">
        <w:rPr>
          <w:rFonts w:asciiTheme="majorHAnsi" w:hAnsiTheme="majorHAnsi" w:cstheme="majorHAnsi"/>
        </w:rPr>
        <w:t xml:space="preserve">aver </w:t>
      </w:r>
      <w:r w:rsidRPr="00685269">
        <w:rPr>
          <w:rFonts w:asciiTheme="majorHAnsi" w:hAnsiTheme="majorHAnsi" w:cstheme="majorHAnsi"/>
        </w:rPr>
        <w:t>effettuato il sopralluogo obbligatorio</w:t>
      </w:r>
      <w:r w:rsidRPr="00975B4C">
        <w:rPr>
          <w:rFonts w:asciiTheme="majorHAnsi" w:hAnsiTheme="majorHAnsi" w:cstheme="majorHAnsi"/>
        </w:rPr>
        <w:t xml:space="preserve"> e di allegare la relativa attestazione rilasciata </w:t>
      </w:r>
      <w:r>
        <w:rPr>
          <w:rFonts w:asciiTheme="majorHAnsi" w:hAnsiTheme="majorHAnsi" w:cstheme="majorHAnsi"/>
        </w:rPr>
        <w:t>dal Comune di S.Ilario d’Enza (RE)</w:t>
      </w:r>
      <w:r w:rsidRPr="00034030">
        <w:rPr>
          <w:rFonts w:asciiTheme="majorHAnsi" w:hAnsiTheme="majorHAnsi" w:cstheme="majorHAnsi"/>
        </w:rPr>
        <w:t>:</w:t>
      </w:r>
    </w:p>
    <w:p w:rsidR="00E55704" w:rsidRDefault="00E55704" w:rsidP="00E55704">
      <w:pPr>
        <w:pStyle w:val="Standard"/>
        <w:widowControl w:val="0"/>
        <w:tabs>
          <w:tab w:val="left" w:pos="454"/>
          <w:tab w:val="left" w:pos="1446"/>
        </w:tabs>
        <w:ind w:left="454"/>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Pr="00034030">
        <w:rPr>
          <w:rFonts w:asciiTheme="majorHAnsi" w:eastAsia="Tahoma" w:hAnsiTheme="majorHAnsi" w:cstheme="majorHAnsi"/>
          <w:szCs w:val="24"/>
        </w:rPr>
        <w:t xml:space="preserve">           </w:t>
      </w:r>
      <w:r>
        <w:rPr>
          <w:rFonts w:asciiTheme="majorHAnsi" w:eastAsia="Tahoma" w:hAnsiTheme="majorHAnsi" w:cstheme="majorHAnsi"/>
          <w:szCs w:val="24"/>
        </w:rPr>
        <w:t>In data: __________________________</w:t>
      </w:r>
    </w:p>
    <w:p w:rsidR="00E55704" w:rsidRDefault="00E55704"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p>
    <w:p w:rsidR="00975B4C" w:rsidRDefault="00392A7A"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x</w:t>
      </w:r>
      <w:r w:rsidR="00EA4926">
        <w:rPr>
          <w:rFonts w:asciiTheme="majorHAnsi" w:hAnsiTheme="majorHAnsi" w:cstheme="majorHAnsi"/>
          <w:b/>
          <w:szCs w:val="24"/>
        </w:rPr>
        <w:t xml:space="preserve">.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x</w:t>
      </w:r>
      <w:r w:rsidR="00E55704">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E55704">
        <w:rPr>
          <w:rFonts w:asciiTheme="majorHAnsi" w:hAnsiTheme="majorHAnsi" w:cstheme="majorHAnsi"/>
          <w:b/>
          <w:szCs w:val="24"/>
        </w:rPr>
        <w:t>i</w:t>
      </w:r>
      <w:r w:rsidR="00392A7A">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E55704">
        <w:rPr>
          <w:rFonts w:asciiTheme="majorHAnsi" w:hAnsiTheme="majorHAnsi" w:cstheme="majorHAnsi"/>
          <w:b/>
          <w:szCs w:val="24"/>
        </w:rPr>
        <w:t>i</w:t>
      </w:r>
      <w:bookmarkStart w:id="15" w:name="_GoBack"/>
      <w:bookmarkEnd w:id="15"/>
      <w:r>
        <w:rPr>
          <w:rFonts w:asciiTheme="majorHAnsi" w:hAnsiTheme="majorHAnsi" w:cstheme="majorHAnsi"/>
          <w:b/>
          <w:szCs w:val="24"/>
        </w:rPr>
        <w:t>i</w:t>
      </w:r>
      <w:r w:rsidR="00392A7A">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211263">
        <w:rPr>
          <w:rFonts w:asciiTheme="majorHAnsi" w:hAnsiTheme="majorHAnsi" w:cstheme="majorHAnsi"/>
          <w:szCs w:val="24"/>
        </w:rPr>
        <w:t>.</w:t>
      </w:r>
    </w:p>
    <w:p w:rsidR="009A77D3" w:rsidRDefault="009A77D3">
      <w:pPr>
        <w:pStyle w:val="Standard"/>
        <w:widowControl w:val="0"/>
        <w:tabs>
          <w:tab w:val="left" w:pos="454"/>
          <w:tab w:val="left" w:pos="1446"/>
        </w:tabs>
        <w:ind w:left="454"/>
        <w:jc w:val="both"/>
        <w:rPr>
          <w:rFonts w:asciiTheme="majorHAnsi" w:hAnsiTheme="majorHAnsi" w:cstheme="majorHAnsi"/>
          <w:b/>
          <w:szCs w:val="24"/>
        </w:rPr>
      </w:pPr>
    </w:p>
    <w:p w:rsidR="009A77D3" w:rsidRPr="00034030" w:rsidRDefault="009A77D3">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6" w:name="_Hlk529260074"/>
      <w:r w:rsidR="00306397">
        <w:rPr>
          <w:rFonts w:asciiTheme="majorHAnsi" w:hAnsiTheme="majorHAnsi" w:cstheme="majorHAnsi"/>
          <w:sz w:val="24"/>
          <w:szCs w:val="24"/>
        </w:rPr>
        <w:t>____________________________</w:t>
      </w:r>
      <w:bookmarkEnd w:id="16"/>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2B16CB" w:rsidRPr="002B16CB" w:rsidRDefault="002B16CB">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15:restartNumberingAfterBreak="0">
    <w:nsid w:val="30143E42"/>
    <w:multiLevelType w:val="hybridMultilevel"/>
    <w:tmpl w:val="5A665730"/>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8"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9"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0"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2"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4"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num w:numId="1">
    <w:abstractNumId w:val="10"/>
  </w:num>
  <w:num w:numId="2">
    <w:abstractNumId w:val="14"/>
  </w:num>
  <w:num w:numId="3">
    <w:abstractNumId w:val="8"/>
  </w:num>
  <w:num w:numId="4">
    <w:abstractNumId w:val="9"/>
  </w:num>
  <w:num w:numId="5">
    <w:abstractNumId w:val="6"/>
  </w:num>
  <w:num w:numId="6">
    <w:abstractNumId w:val="11"/>
  </w:num>
  <w:num w:numId="7">
    <w:abstractNumId w:val="5"/>
  </w:num>
  <w:num w:numId="8">
    <w:abstractNumId w:val="1"/>
  </w:num>
  <w:num w:numId="9">
    <w:abstractNumId w:val="4"/>
  </w:num>
  <w:num w:numId="10">
    <w:abstractNumId w:val="13"/>
  </w:num>
  <w:num w:numId="11">
    <w:abstractNumId w:val="12"/>
  </w:num>
  <w:num w:numId="12">
    <w:abstractNumId w:val="2"/>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72DE9"/>
    <w:rsid w:val="00081E0A"/>
    <w:rsid w:val="00090E1B"/>
    <w:rsid w:val="00091011"/>
    <w:rsid w:val="000A1BAE"/>
    <w:rsid w:val="000A74D4"/>
    <w:rsid w:val="000F07AE"/>
    <w:rsid w:val="001357D9"/>
    <w:rsid w:val="00144610"/>
    <w:rsid w:val="0015468F"/>
    <w:rsid w:val="001B453B"/>
    <w:rsid w:val="001C676D"/>
    <w:rsid w:val="001D4AEB"/>
    <w:rsid w:val="00211263"/>
    <w:rsid w:val="00214300"/>
    <w:rsid w:val="00221DB0"/>
    <w:rsid w:val="00263A31"/>
    <w:rsid w:val="002A2F7D"/>
    <w:rsid w:val="002B16CB"/>
    <w:rsid w:val="002C5E9A"/>
    <w:rsid w:val="002D270A"/>
    <w:rsid w:val="002F1EE0"/>
    <w:rsid w:val="00306397"/>
    <w:rsid w:val="00322049"/>
    <w:rsid w:val="00325956"/>
    <w:rsid w:val="0034687B"/>
    <w:rsid w:val="00353EE3"/>
    <w:rsid w:val="00356853"/>
    <w:rsid w:val="0037406F"/>
    <w:rsid w:val="00381F30"/>
    <w:rsid w:val="00392A7A"/>
    <w:rsid w:val="003A3044"/>
    <w:rsid w:val="003C5594"/>
    <w:rsid w:val="003C6766"/>
    <w:rsid w:val="003D04B2"/>
    <w:rsid w:val="003F2310"/>
    <w:rsid w:val="00457314"/>
    <w:rsid w:val="004A5C0D"/>
    <w:rsid w:val="004B67EA"/>
    <w:rsid w:val="004B7853"/>
    <w:rsid w:val="004C34F7"/>
    <w:rsid w:val="00526924"/>
    <w:rsid w:val="005356FF"/>
    <w:rsid w:val="005514C6"/>
    <w:rsid w:val="005601AE"/>
    <w:rsid w:val="00566901"/>
    <w:rsid w:val="00573304"/>
    <w:rsid w:val="005B7DC4"/>
    <w:rsid w:val="00626F38"/>
    <w:rsid w:val="006819B3"/>
    <w:rsid w:val="00693BF8"/>
    <w:rsid w:val="0072212F"/>
    <w:rsid w:val="00725212"/>
    <w:rsid w:val="00732D4B"/>
    <w:rsid w:val="007608E8"/>
    <w:rsid w:val="007A461E"/>
    <w:rsid w:val="007D3BED"/>
    <w:rsid w:val="00820572"/>
    <w:rsid w:val="00865002"/>
    <w:rsid w:val="008A377F"/>
    <w:rsid w:val="008A4736"/>
    <w:rsid w:val="008B0C56"/>
    <w:rsid w:val="008D4B53"/>
    <w:rsid w:val="008E516B"/>
    <w:rsid w:val="008F391D"/>
    <w:rsid w:val="00917591"/>
    <w:rsid w:val="00975B4C"/>
    <w:rsid w:val="00982B50"/>
    <w:rsid w:val="009912B5"/>
    <w:rsid w:val="009A6536"/>
    <w:rsid w:val="009A77D3"/>
    <w:rsid w:val="009C20E1"/>
    <w:rsid w:val="009F0BA5"/>
    <w:rsid w:val="009F5919"/>
    <w:rsid w:val="00A1143C"/>
    <w:rsid w:val="00A3221D"/>
    <w:rsid w:val="00A32AE0"/>
    <w:rsid w:val="00A41238"/>
    <w:rsid w:val="00A923DE"/>
    <w:rsid w:val="00AC2C05"/>
    <w:rsid w:val="00AC49E4"/>
    <w:rsid w:val="00AC4A47"/>
    <w:rsid w:val="00AC659A"/>
    <w:rsid w:val="00AC7654"/>
    <w:rsid w:val="00AD292B"/>
    <w:rsid w:val="00AE41BC"/>
    <w:rsid w:val="00B06555"/>
    <w:rsid w:val="00B22C1A"/>
    <w:rsid w:val="00B2546F"/>
    <w:rsid w:val="00B35EA2"/>
    <w:rsid w:val="00B50BEC"/>
    <w:rsid w:val="00B56141"/>
    <w:rsid w:val="00B605D3"/>
    <w:rsid w:val="00B71B43"/>
    <w:rsid w:val="00C01F9A"/>
    <w:rsid w:val="00C53D46"/>
    <w:rsid w:val="00C766A0"/>
    <w:rsid w:val="00C904AB"/>
    <w:rsid w:val="00CA25CF"/>
    <w:rsid w:val="00CB5938"/>
    <w:rsid w:val="00CE78BC"/>
    <w:rsid w:val="00CF6B4F"/>
    <w:rsid w:val="00D31EBF"/>
    <w:rsid w:val="00D373AD"/>
    <w:rsid w:val="00D7075C"/>
    <w:rsid w:val="00DA71B4"/>
    <w:rsid w:val="00DF19BA"/>
    <w:rsid w:val="00E039D9"/>
    <w:rsid w:val="00E07EF0"/>
    <w:rsid w:val="00E34CFE"/>
    <w:rsid w:val="00E44293"/>
    <w:rsid w:val="00E4490E"/>
    <w:rsid w:val="00E55704"/>
    <w:rsid w:val="00E7037C"/>
    <w:rsid w:val="00E91B03"/>
    <w:rsid w:val="00EA4926"/>
    <w:rsid w:val="00EF6748"/>
    <w:rsid w:val="00F07C04"/>
    <w:rsid w:val="00F53E70"/>
    <w:rsid w:val="00F847F7"/>
    <w:rsid w:val="00F932C1"/>
    <w:rsid w:val="00FA124F"/>
    <w:rsid w:val="00FA2E55"/>
    <w:rsid w:val="00FA3B81"/>
    <w:rsid w:val="00FB2F00"/>
    <w:rsid w:val="00FB3781"/>
    <w:rsid w:val="00FB6FB6"/>
    <w:rsid w:val="00FC272D"/>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BBD9"/>
  <w15:docId w15:val="{9FFC7762-5DED-4D97-A1D5-899F47F4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34"/>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59EA3-C28A-4B2C-B2CA-FA141804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7</Pages>
  <Words>2327</Words>
  <Characters>13264</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88</cp:revision>
  <cp:lastPrinted>2018-12-07T12:02:00Z</cp:lastPrinted>
  <dcterms:created xsi:type="dcterms:W3CDTF">2018-11-05T12:51:00Z</dcterms:created>
  <dcterms:modified xsi:type="dcterms:W3CDTF">2019-11-11T10:13:00Z</dcterms:modified>
</cp:coreProperties>
</file>